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3E5E0" w14:textId="7914B2A6" w:rsidR="00F91ED7" w:rsidRPr="0000553F" w:rsidRDefault="00F91ED7" w:rsidP="00547DEC">
      <w:pPr>
        <w:jc w:val="center"/>
        <w:rPr>
          <w:rStyle w:val="Heading5Char"/>
          <w:rFonts w:asciiTheme="minorHAnsi" w:hAnsiTheme="minorHAnsi" w:cstheme="minorHAnsi"/>
          <w:sz w:val="21"/>
          <w:szCs w:val="21"/>
          <w:u w:val="single"/>
        </w:rPr>
      </w:pPr>
      <w:r w:rsidRPr="0000553F">
        <w:rPr>
          <w:rFonts w:cstheme="minorHAnsi"/>
          <w:sz w:val="21"/>
          <w:szCs w:val="21"/>
        </w:rPr>
        <w:t xml:space="preserve">           </w:t>
      </w:r>
      <w:r w:rsidR="00DF57A5" w:rsidRPr="0000553F">
        <w:rPr>
          <w:rFonts w:cstheme="minorHAnsi"/>
          <w:sz w:val="21"/>
          <w:szCs w:val="21"/>
          <w:u w:val="single"/>
        </w:rPr>
        <w:t xml:space="preserve">This Checklist Applies to the Following Types of </w:t>
      </w:r>
      <w:r w:rsidR="00061724" w:rsidRPr="0000553F">
        <w:rPr>
          <w:rFonts w:cstheme="minorHAnsi"/>
          <w:sz w:val="21"/>
          <w:szCs w:val="21"/>
          <w:u w:val="single"/>
        </w:rPr>
        <w:t>Insurance</w:t>
      </w:r>
      <w:r w:rsidR="00DF57A5" w:rsidRPr="0000553F">
        <w:rPr>
          <w:rFonts w:cstheme="minorHAnsi"/>
          <w:sz w:val="21"/>
          <w:szCs w:val="21"/>
          <w:u w:val="single"/>
        </w:rPr>
        <w:t xml:space="preserve"> (TOI):</w:t>
      </w:r>
    </w:p>
    <w:p w14:paraId="73E59194" w14:textId="40351ED3" w:rsidR="001C2DE7" w:rsidRPr="0000553F" w:rsidRDefault="001C2DE7" w:rsidP="001C2DE7">
      <w:pPr>
        <w:pStyle w:val="ListParagraph"/>
        <w:numPr>
          <w:ilvl w:val="0"/>
          <w:numId w:val="1"/>
        </w:numPr>
        <w:rPr>
          <w:rFonts w:cstheme="minorHAnsi"/>
          <w:sz w:val="21"/>
          <w:szCs w:val="21"/>
        </w:rPr>
      </w:pPr>
      <w:r w:rsidRPr="0000553F">
        <w:rPr>
          <w:rFonts w:cstheme="minorHAnsi"/>
          <w:sz w:val="21"/>
          <w:szCs w:val="21"/>
        </w:rPr>
        <w:t>L02I Individual Life – Endowment</w:t>
      </w:r>
      <w:r w:rsidR="00C536E2" w:rsidRPr="0000553F">
        <w:rPr>
          <w:rFonts w:cstheme="minorHAnsi"/>
          <w:sz w:val="21"/>
          <w:szCs w:val="21"/>
        </w:rPr>
        <w:t xml:space="preserve"> </w:t>
      </w:r>
    </w:p>
    <w:p w14:paraId="4E39FD90" w14:textId="50EC4949" w:rsidR="001C2DE7" w:rsidRPr="0000553F" w:rsidRDefault="001C2DE7" w:rsidP="001C2DE7">
      <w:pPr>
        <w:pStyle w:val="ListParagraph"/>
        <w:numPr>
          <w:ilvl w:val="0"/>
          <w:numId w:val="1"/>
        </w:numPr>
        <w:rPr>
          <w:rFonts w:cstheme="minorHAnsi"/>
          <w:sz w:val="21"/>
          <w:szCs w:val="21"/>
        </w:rPr>
      </w:pPr>
      <w:r w:rsidRPr="0000553F">
        <w:rPr>
          <w:rFonts w:cstheme="minorHAnsi"/>
          <w:color w:val="000000"/>
          <w:sz w:val="21"/>
          <w:szCs w:val="21"/>
        </w:rPr>
        <w:t>L03I Individual Life – Special</w:t>
      </w:r>
      <w:r w:rsidR="00C536E2" w:rsidRPr="0000553F">
        <w:rPr>
          <w:rFonts w:cstheme="minorHAnsi"/>
          <w:color w:val="000000"/>
          <w:sz w:val="21"/>
          <w:szCs w:val="21"/>
        </w:rPr>
        <w:t xml:space="preserve"> </w:t>
      </w:r>
    </w:p>
    <w:p w14:paraId="3746A3C8" w14:textId="317E608F" w:rsidR="00F91ED7" w:rsidRPr="0000553F" w:rsidRDefault="00F91ED7" w:rsidP="001C2DE7">
      <w:pPr>
        <w:pStyle w:val="ListParagraph"/>
        <w:numPr>
          <w:ilvl w:val="0"/>
          <w:numId w:val="1"/>
        </w:numPr>
        <w:rPr>
          <w:rFonts w:cstheme="minorHAnsi"/>
          <w:sz w:val="21"/>
          <w:szCs w:val="21"/>
        </w:rPr>
      </w:pPr>
      <w:r w:rsidRPr="0000553F">
        <w:rPr>
          <w:rFonts w:cstheme="minorHAnsi"/>
          <w:sz w:val="21"/>
          <w:szCs w:val="21"/>
        </w:rPr>
        <w:t>L04I Individual Life – Term</w:t>
      </w:r>
    </w:p>
    <w:p w14:paraId="1C5D8326" w14:textId="77777777" w:rsidR="001C2DE7" w:rsidRPr="0000553F" w:rsidRDefault="00F91ED7" w:rsidP="001C2DE7">
      <w:pPr>
        <w:pStyle w:val="ListParagraph"/>
        <w:numPr>
          <w:ilvl w:val="0"/>
          <w:numId w:val="1"/>
        </w:numPr>
        <w:rPr>
          <w:rFonts w:cstheme="minorHAnsi"/>
          <w:sz w:val="21"/>
          <w:szCs w:val="21"/>
        </w:rPr>
      </w:pPr>
      <w:r w:rsidRPr="0000553F">
        <w:rPr>
          <w:rFonts w:cstheme="minorHAnsi"/>
          <w:sz w:val="21"/>
          <w:szCs w:val="21"/>
        </w:rPr>
        <w:t xml:space="preserve">L07I Individual Life </w:t>
      </w:r>
      <w:r w:rsidR="00986FF4" w:rsidRPr="0000553F">
        <w:rPr>
          <w:rFonts w:cstheme="minorHAnsi"/>
          <w:sz w:val="21"/>
          <w:szCs w:val="21"/>
        </w:rPr>
        <w:t>–</w:t>
      </w:r>
      <w:r w:rsidRPr="0000553F">
        <w:rPr>
          <w:rFonts w:cstheme="minorHAnsi"/>
          <w:sz w:val="21"/>
          <w:szCs w:val="21"/>
        </w:rPr>
        <w:t xml:space="preserve"> Whole</w:t>
      </w:r>
    </w:p>
    <w:p w14:paraId="5A470290" w14:textId="77777777" w:rsidR="001C2DE7" w:rsidRPr="0000553F" w:rsidRDefault="001C2DE7" w:rsidP="001C2DE7">
      <w:pPr>
        <w:pStyle w:val="ListParagraph"/>
        <w:numPr>
          <w:ilvl w:val="0"/>
          <w:numId w:val="1"/>
        </w:numPr>
        <w:rPr>
          <w:rFonts w:cstheme="minorHAnsi"/>
          <w:sz w:val="21"/>
          <w:szCs w:val="21"/>
        </w:rPr>
      </w:pPr>
      <w:r w:rsidRPr="0000553F">
        <w:rPr>
          <w:rFonts w:cstheme="minorHAnsi"/>
          <w:color w:val="000000"/>
          <w:sz w:val="21"/>
          <w:szCs w:val="21"/>
        </w:rPr>
        <w:t>L08 Life – Other</w:t>
      </w:r>
    </w:p>
    <w:p w14:paraId="0E7A5908" w14:textId="116C52C4" w:rsidR="00DA1703" w:rsidRPr="0000553F" w:rsidRDefault="00986FF4" w:rsidP="001C1130">
      <w:pPr>
        <w:pStyle w:val="ListParagraph"/>
        <w:numPr>
          <w:ilvl w:val="0"/>
          <w:numId w:val="1"/>
        </w:numPr>
        <w:rPr>
          <w:rFonts w:cstheme="minorHAnsi"/>
          <w:sz w:val="21"/>
          <w:szCs w:val="21"/>
        </w:rPr>
      </w:pPr>
      <w:r w:rsidRPr="0000553F">
        <w:rPr>
          <w:rFonts w:cstheme="minorHAnsi"/>
          <w:sz w:val="21"/>
          <w:szCs w:val="21"/>
        </w:rPr>
        <w:t>L09I Individual – Flexible Premium Adjustable Life</w:t>
      </w:r>
    </w:p>
    <w:tbl>
      <w:tblPr>
        <w:tblStyle w:val="TableGrid"/>
        <w:tblW w:w="10710" w:type="dxa"/>
        <w:tblInd w:w="-5" w:type="dxa"/>
        <w:tblLayout w:type="fixed"/>
        <w:tblLook w:val="04A0" w:firstRow="1" w:lastRow="0" w:firstColumn="1" w:lastColumn="0" w:noHBand="0" w:noVBand="1"/>
      </w:tblPr>
      <w:tblGrid>
        <w:gridCol w:w="720"/>
        <w:gridCol w:w="2250"/>
        <w:gridCol w:w="1440"/>
        <w:gridCol w:w="4021"/>
        <w:gridCol w:w="6"/>
        <w:gridCol w:w="2273"/>
      </w:tblGrid>
      <w:tr w:rsidR="00F91ED7" w:rsidRPr="0000553F" w14:paraId="37EB805B" w14:textId="77777777" w:rsidTr="00C6570A">
        <w:trPr>
          <w:trHeight w:val="548"/>
        </w:trPr>
        <w:tc>
          <w:tcPr>
            <w:tcW w:w="720" w:type="dxa"/>
            <w:shd w:val="clear" w:color="auto" w:fill="E7E6E6" w:themeFill="background2"/>
          </w:tcPr>
          <w:p w14:paraId="19303D59" w14:textId="77777777" w:rsidR="00F91ED7" w:rsidRPr="0000553F" w:rsidRDefault="00F91ED7" w:rsidP="00F91ED7">
            <w:pPr>
              <w:rPr>
                <w:rFonts w:cstheme="minorHAnsi"/>
              </w:rPr>
            </w:pPr>
          </w:p>
        </w:tc>
        <w:tc>
          <w:tcPr>
            <w:tcW w:w="9990" w:type="dxa"/>
            <w:gridSpan w:val="5"/>
            <w:shd w:val="clear" w:color="auto" w:fill="E7E6E6" w:themeFill="background2"/>
          </w:tcPr>
          <w:p w14:paraId="6AAE331B" w14:textId="77777777" w:rsidR="00F91ED7" w:rsidRPr="0000553F" w:rsidRDefault="00F91ED7" w:rsidP="00F91ED7">
            <w:pPr>
              <w:rPr>
                <w:rFonts w:cstheme="minorHAnsi"/>
              </w:rPr>
            </w:pPr>
            <w:r w:rsidRPr="0000553F">
              <w:rPr>
                <w:rFonts w:cstheme="minorHAnsi"/>
                <w:b/>
                <w:sz w:val="21"/>
                <w:szCs w:val="21"/>
              </w:rPr>
              <w:t>FILER: PLEASE TYPE IN THE SERFF FILING NUMBER AND EACH FORM NUMBER SUBMITTED FOR DOI APPROVAL IN THIS FILING, AND LIST THE TOI THAT APPLIES</w:t>
            </w:r>
          </w:p>
        </w:tc>
      </w:tr>
      <w:tr w:rsidR="00596E89" w:rsidRPr="0000553F" w14:paraId="473C0E44" w14:textId="77777777" w:rsidTr="00C6570A">
        <w:trPr>
          <w:trHeight w:val="512"/>
        </w:trPr>
        <w:tc>
          <w:tcPr>
            <w:tcW w:w="720" w:type="dxa"/>
          </w:tcPr>
          <w:p w14:paraId="60A7EBF6" w14:textId="77777777" w:rsidR="00F91ED7" w:rsidRPr="0000553F" w:rsidRDefault="00F91ED7" w:rsidP="00F91ED7">
            <w:pPr>
              <w:rPr>
                <w:rFonts w:cstheme="minorHAnsi"/>
              </w:rPr>
            </w:pPr>
          </w:p>
        </w:tc>
        <w:tc>
          <w:tcPr>
            <w:tcW w:w="7717" w:type="dxa"/>
            <w:gridSpan w:val="4"/>
          </w:tcPr>
          <w:p w14:paraId="25143275" w14:textId="77777777" w:rsidR="00F91ED7" w:rsidRPr="0000553F" w:rsidRDefault="00F91ED7" w:rsidP="00F91ED7">
            <w:pPr>
              <w:rPr>
                <w:rFonts w:cstheme="minorHAnsi"/>
              </w:rPr>
            </w:pPr>
            <w:r w:rsidRPr="0000553F">
              <w:rPr>
                <w:rFonts w:cstheme="minorHAnsi"/>
                <w:sz w:val="21"/>
                <w:szCs w:val="21"/>
              </w:rPr>
              <w:t>[SERFF filing number and form numbers here]</w:t>
            </w:r>
          </w:p>
        </w:tc>
        <w:tc>
          <w:tcPr>
            <w:tcW w:w="2273" w:type="dxa"/>
          </w:tcPr>
          <w:p w14:paraId="12E0702C" w14:textId="77777777" w:rsidR="00F91ED7" w:rsidRPr="0000553F" w:rsidRDefault="00F91ED7" w:rsidP="00F91ED7">
            <w:pPr>
              <w:rPr>
                <w:rFonts w:cstheme="minorHAnsi"/>
              </w:rPr>
            </w:pPr>
            <w:r w:rsidRPr="0000553F">
              <w:rPr>
                <w:rFonts w:cstheme="minorHAnsi"/>
                <w:sz w:val="21"/>
                <w:szCs w:val="21"/>
              </w:rPr>
              <w:t>[TOI here]</w:t>
            </w:r>
          </w:p>
        </w:tc>
      </w:tr>
      <w:tr w:rsidR="003D364A" w:rsidRPr="0000553F" w14:paraId="23EC3DA7" w14:textId="77777777" w:rsidTr="00C6570A">
        <w:trPr>
          <w:trHeight w:val="512"/>
        </w:trPr>
        <w:tc>
          <w:tcPr>
            <w:tcW w:w="720" w:type="dxa"/>
            <w:shd w:val="clear" w:color="auto" w:fill="E7E6E6" w:themeFill="background2"/>
          </w:tcPr>
          <w:p w14:paraId="65FC2F14" w14:textId="77777777" w:rsidR="003D364A" w:rsidRPr="0000553F" w:rsidRDefault="003D364A" w:rsidP="00F91ED7">
            <w:pPr>
              <w:rPr>
                <w:rFonts w:cstheme="minorHAnsi"/>
              </w:rPr>
            </w:pPr>
          </w:p>
        </w:tc>
        <w:tc>
          <w:tcPr>
            <w:tcW w:w="9990" w:type="dxa"/>
            <w:gridSpan w:val="5"/>
            <w:shd w:val="clear" w:color="auto" w:fill="E7E6E6" w:themeFill="background2"/>
          </w:tcPr>
          <w:p w14:paraId="16A6ED15" w14:textId="77777777" w:rsidR="003D364A" w:rsidRPr="0000553F" w:rsidRDefault="003D364A" w:rsidP="003D364A">
            <w:pPr>
              <w:rPr>
                <w:rFonts w:cstheme="minorHAnsi"/>
                <w:b/>
                <w:sz w:val="21"/>
                <w:szCs w:val="21"/>
              </w:rPr>
            </w:pPr>
            <w:r w:rsidRPr="0000553F">
              <w:rPr>
                <w:rFonts w:cstheme="minorHAnsi"/>
                <w:b/>
                <w:sz w:val="21"/>
                <w:szCs w:val="21"/>
              </w:rPr>
              <w:t xml:space="preserve">LIFE PRODUCT MANDATED </w:t>
            </w:r>
            <w:r w:rsidR="008A49A4" w:rsidRPr="0000553F">
              <w:rPr>
                <w:rFonts w:cstheme="minorHAnsi"/>
                <w:b/>
                <w:sz w:val="21"/>
                <w:szCs w:val="21"/>
              </w:rPr>
              <w:t>*</w:t>
            </w:r>
          </w:p>
          <w:p w14:paraId="1CE1F7CD" w14:textId="77777777" w:rsidR="003D364A" w:rsidRPr="0000553F" w:rsidRDefault="003D364A" w:rsidP="00CC50D1">
            <w:pPr>
              <w:rPr>
                <w:rFonts w:cstheme="minorHAnsi"/>
                <w:sz w:val="21"/>
                <w:szCs w:val="21"/>
              </w:rPr>
            </w:pPr>
            <w:r w:rsidRPr="0000553F">
              <w:rPr>
                <w:rFonts w:cstheme="minorHAnsi"/>
                <w:b/>
                <w:sz w:val="21"/>
                <w:szCs w:val="21"/>
              </w:rPr>
              <w:t xml:space="preserve">These requirements apply to </w:t>
            </w:r>
            <w:r w:rsidR="00CC50D1" w:rsidRPr="0000553F">
              <w:rPr>
                <w:rFonts w:cstheme="minorHAnsi"/>
                <w:b/>
                <w:sz w:val="21"/>
                <w:szCs w:val="21"/>
              </w:rPr>
              <w:t>all TOI</w:t>
            </w:r>
            <w:r w:rsidRPr="0000553F">
              <w:rPr>
                <w:rFonts w:cstheme="minorHAnsi"/>
                <w:b/>
                <w:sz w:val="21"/>
                <w:szCs w:val="21"/>
              </w:rPr>
              <w:t xml:space="preserve"> </w:t>
            </w:r>
            <w:r w:rsidR="00486A19" w:rsidRPr="0000553F">
              <w:rPr>
                <w:rFonts w:cstheme="minorHAnsi"/>
                <w:b/>
                <w:sz w:val="21"/>
                <w:szCs w:val="21"/>
              </w:rPr>
              <w:t>listed at the beginning of th</w:t>
            </w:r>
            <w:r w:rsidR="00EB0801" w:rsidRPr="0000553F">
              <w:rPr>
                <w:rFonts w:cstheme="minorHAnsi"/>
                <w:b/>
                <w:sz w:val="21"/>
                <w:szCs w:val="21"/>
              </w:rPr>
              <w:t>e</w:t>
            </w:r>
            <w:r w:rsidR="00486A19" w:rsidRPr="0000553F">
              <w:rPr>
                <w:rFonts w:cstheme="minorHAnsi"/>
                <w:b/>
                <w:sz w:val="21"/>
                <w:szCs w:val="21"/>
              </w:rPr>
              <w:t xml:space="preserve"> Checklist</w:t>
            </w:r>
            <w:r w:rsidRPr="0000553F">
              <w:rPr>
                <w:rFonts w:cstheme="minorHAnsi"/>
                <w:b/>
                <w:sz w:val="21"/>
                <w:szCs w:val="21"/>
              </w:rPr>
              <w:t xml:space="preserve"> </w:t>
            </w:r>
          </w:p>
        </w:tc>
      </w:tr>
      <w:tr w:rsidR="009A3DD7" w:rsidRPr="0000553F" w14:paraId="44F1BBB1" w14:textId="77777777" w:rsidTr="00E67358">
        <w:trPr>
          <w:trHeight w:val="1097"/>
        </w:trPr>
        <w:tc>
          <w:tcPr>
            <w:tcW w:w="720" w:type="dxa"/>
          </w:tcPr>
          <w:p w14:paraId="36A4DD8A" w14:textId="497DCB0B" w:rsidR="009A3DD7" w:rsidRPr="0000553F" w:rsidRDefault="009A3DD7" w:rsidP="00596E89">
            <w:pPr>
              <w:rPr>
                <w:rFonts w:cstheme="minorHAnsi"/>
                <w:b/>
                <w:sz w:val="21"/>
                <w:szCs w:val="21"/>
              </w:rPr>
            </w:pPr>
            <w:r w:rsidRPr="0000553F">
              <w:rPr>
                <w:rFonts w:cstheme="minorHAnsi"/>
                <w:b/>
                <w:sz w:val="21"/>
                <w:szCs w:val="21"/>
              </w:rPr>
              <w:t>(DOI reviewer)</w:t>
            </w:r>
          </w:p>
        </w:tc>
        <w:tc>
          <w:tcPr>
            <w:tcW w:w="2250" w:type="dxa"/>
          </w:tcPr>
          <w:p w14:paraId="6DD3C3C8" w14:textId="77777777" w:rsidR="009A3DD7" w:rsidRPr="0000553F" w:rsidRDefault="009A3DD7" w:rsidP="00F91ED7">
            <w:pPr>
              <w:rPr>
                <w:rFonts w:cstheme="minorHAnsi"/>
              </w:rPr>
            </w:pPr>
            <w:r w:rsidRPr="0000553F">
              <w:rPr>
                <w:rFonts w:cstheme="minorHAnsi"/>
                <w:b/>
                <w:sz w:val="21"/>
                <w:szCs w:val="21"/>
              </w:rPr>
              <w:t>Requirements</w:t>
            </w:r>
          </w:p>
        </w:tc>
        <w:tc>
          <w:tcPr>
            <w:tcW w:w="1440" w:type="dxa"/>
          </w:tcPr>
          <w:p w14:paraId="700AC8E3" w14:textId="77777777" w:rsidR="009A3DD7" w:rsidRPr="0000553F" w:rsidRDefault="009A3DD7" w:rsidP="00F91ED7">
            <w:pPr>
              <w:rPr>
                <w:rFonts w:cstheme="minorHAnsi"/>
              </w:rPr>
            </w:pPr>
            <w:r w:rsidRPr="0000553F">
              <w:rPr>
                <w:rFonts w:cstheme="minorHAnsi"/>
                <w:b/>
                <w:sz w:val="21"/>
                <w:szCs w:val="21"/>
              </w:rPr>
              <w:t>Reference</w:t>
            </w:r>
          </w:p>
        </w:tc>
        <w:tc>
          <w:tcPr>
            <w:tcW w:w="4021" w:type="dxa"/>
          </w:tcPr>
          <w:p w14:paraId="68C9A8C5" w14:textId="77777777" w:rsidR="009A3DD7" w:rsidRPr="0000553F" w:rsidRDefault="009A3DD7" w:rsidP="00F91ED7">
            <w:pPr>
              <w:rPr>
                <w:rFonts w:cstheme="minorHAnsi"/>
              </w:rPr>
            </w:pPr>
            <w:r w:rsidRPr="0000553F">
              <w:rPr>
                <w:rFonts w:cstheme="minorHAnsi"/>
                <w:b/>
                <w:sz w:val="21"/>
                <w:szCs w:val="21"/>
              </w:rPr>
              <w:t>Description</w:t>
            </w:r>
          </w:p>
        </w:tc>
        <w:tc>
          <w:tcPr>
            <w:tcW w:w="2279" w:type="dxa"/>
            <w:gridSpan w:val="2"/>
          </w:tcPr>
          <w:p w14:paraId="1B5C7498" w14:textId="77777777" w:rsidR="009A3DD7" w:rsidRPr="0000553F" w:rsidRDefault="009A3DD7" w:rsidP="00F91ED7">
            <w:pPr>
              <w:rPr>
                <w:rFonts w:cstheme="minorHAnsi"/>
              </w:rPr>
            </w:pPr>
            <w:r w:rsidRPr="0000553F">
              <w:rPr>
                <w:rFonts w:cstheme="minorHAnsi"/>
                <w:b/>
                <w:sz w:val="21"/>
                <w:szCs w:val="21"/>
              </w:rPr>
              <w:t>Page number, form name &amp; number if separate document, or N/A</w:t>
            </w:r>
          </w:p>
        </w:tc>
      </w:tr>
      <w:tr w:rsidR="00F91ED7" w:rsidRPr="0000553F" w14:paraId="13F3A38D" w14:textId="77777777" w:rsidTr="00C6570A">
        <w:tc>
          <w:tcPr>
            <w:tcW w:w="720" w:type="dxa"/>
            <w:shd w:val="clear" w:color="auto" w:fill="E7E6E6" w:themeFill="background2"/>
          </w:tcPr>
          <w:p w14:paraId="08BA524A" w14:textId="77777777" w:rsidR="00F91ED7" w:rsidRPr="0000553F" w:rsidRDefault="00F91ED7" w:rsidP="00F91ED7">
            <w:pPr>
              <w:rPr>
                <w:rFonts w:cstheme="minorHAnsi"/>
              </w:rPr>
            </w:pPr>
          </w:p>
        </w:tc>
        <w:tc>
          <w:tcPr>
            <w:tcW w:w="9990" w:type="dxa"/>
            <w:gridSpan w:val="5"/>
            <w:shd w:val="clear" w:color="auto" w:fill="E7E6E6" w:themeFill="background2"/>
          </w:tcPr>
          <w:p w14:paraId="6EF3A451" w14:textId="77777777" w:rsidR="00F91ED7" w:rsidRPr="0000553F" w:rsidRDefault="00F91ED7" w:rsidP="00F91ED7">
            <w:pPr>
              <w:rPr>
                <w:rFonts w:cstheme="minorHAnsi"/>
              </w:rPr>
            </w:pPr>
            <w:r w:rsidRPr="0000553F">
              <w:rPr>
                <w:rFonts w:cstheme="minorHAnsi"/>
                <w:b/>
                <w:sz w:val="21"/>
                <w:szCs w:val="21"/>
              </w:rPr>
              <w:t>COVER PAGE</w:t>
            </w:r>
          </w:p>
        </w:tc>
      </w:tr>
      <w:tr w:rsidR="009A3DD7" w:rsidRPr="0000553F" w14:paraId="4524EBF2" w14:textId="77777777" w:rsidTr="00E67358">
        <w:tc>
          <w:tcPr>
            <w:tcW w:w="720" w:type="dxa"/>
          </w:tcPr>
          <w:p w14:paraId="04D60FE6" w14:textId="77777777" w:rsidR="009A3DD7" w:rsidRPr="0000553F" w:rsidRDefault="009A3DD7" w:rsidP="00F91ED7">
            <w:pPr>
              <w:rPr>
                <w:rFonts w:cstheme="minorHAnsi"/>
              </w:rPr>
            </w:pPr>
            <w:r w:rsidRPr="0000553F">
              <w:rPr>
                <w:rFonts w:cstheme="minorHAnsi"/>
                <w:sz w:val="21"/>
                <w:szCs w:val="21"/>
              </w:rPr>
              <w:sym w:font="Wingdings" w:char="F06F"/>
            </w:r>
          </w:p>
        </w:tc>
        <w:tc>
          <w:tcPr>
            <w:tcW w:w="2250" w:type="dxa"/>
          </w:tcPr>
          <w:p w14:paraId="232C9C76" w14:textId="77777777" w:rsidR="009A3DD7" w:rsidRPr="0000553F" w:rsidRDefault="009A3DD7" w:rsidP="00F91ED7">
            <w:pPr>
              <w:rPr>
                <w:rFonts w:cstheme="minorHAnsi"/>
              </w:rPr>
            </w:pPr>
            <w:r w:rsidRPr="0000553F">
              <w:rPr>
                <w:rFonts w:cstheme="minorHAnsi"/>
                <w:sz w:val="21"/>
                <w:szCs w:val="21"/>
              </w:rPr>
              <w:t>Full Company name and address</w:t>
            </w:r>
          </w:p>
        </w:tc>
        <w:tc>
          <w:tcPr>
            <w:tcW w:w="1440" w:type="dxa"/>
          </w:tcPr>
          <w:p w14:paraId="017B0D4C" w14:textId="4950FA1C" w:rsidR="009A3DD7" w:rsidRPr="0000553F" w:rsidRDefault="00A447F3" w:rsidP="00F91ED7">
            <w:pPr>
              <w:rPr>
                <w:rFonts w:cstheme="minorHAnsi"/>
              </w:rPr>
            </w:pPr>
            <w:hyperlink r:id="rId8" w:history="1">
              <w:r w:rsidRPr="0000553F">
                <w:rPr>
                  <w:rStyle w:val="Hyperlink"/>
                  <w:rFonts w:cstheme="minorHAnsi"/>
                  <w:sz w:val="21"/>
                  <w:szCs w:val="21"/>
                </w:rPr>
                <w:t>§44-350</w:t>
              </w:r>
            </w:hyperlink>
          </w:p>
        </w:tc>
        <w:tc>
          <w:tcPr>
            <w:tcW w:w="4021" w:type="dxa"/>
          </w:tcPr>
          <w:p w14:paraId="68B9D973" w14:textId="77777777" w:rsidR="009A3DD7" w:rsidRPr="0000553F" w:rsidRDefault="009A3DD7" w:rsidP="00F91ED7">
            <w:pPr>
              <w:rPr>
                <w:rFonts w:cstheme="minorHAnsi"/>
              </w:rPr>
            </w:pPr>
            <w:r w:rsidRPr="0000553F">
              <w:rPr>
                <w:rFonts w:cstheme="minorHAnsi"/>
                <w:sz w:val="21"/>
                <w:szCs w:val="21"/>
              </w:rPr>
              <w:t>Advisable to include contact phone and email for questions.</w:t>
            </w:r>
          </w:p>
        </w:tc>
        <w:tc>
          <w:tcPr>
            <w:tcW w:w="2279" w:type="dxa"/>
            <w:gridSpan w:val="2"/>
          </w:tcPr>
          <w:p w14:paraId="3CD7FD80" w14:textId="77777777" w:rsidR="009A3DD7" w:rsidRPr="0000553F" w:rsidRDefault="009A3DD7" w:rsidP="00F91ED7">
            <w:pPr>
              <w:rPr>
                <w:rFonts w:cstheme="minorHAnsi"/>
              </w:rPr>
            </w:pPr>
          </w:p>
        </w:tc>
      </w:tr>
      <w:tr w:rsidR="009A3DD7" w:rsidRPr="0000553F" w14:paraId="2C0652B2" w14:textId="77777777" w:rsidTr="00E67358">
        <w:tc>
          <w:tcPr>
            <w:tcW w:w="720" w:type="dxa"/>
          </w:tcPr>
          <w:p w14:paraId="347C7197" w14:textId="77777777" w:rsidR="009A3DD7" w:rsidRPr="0000553F" w:rsidRDefault="00A447F3" w:rsidP="00F91ED7">
            <w:pPr>
              <w:rPr>
                <w:rFonts w:cstheme="minorHAnsi"/>
              </w:rPr>
            </w:pPr>
            <w:r w:rsidRPr="0000553F">
              <w:rPr>
                <w:rFonts w:cstheme="minorHAnsi"/>
                <w:sz w:val="21"/>
                <w:szCs w:val="21"/>
              </w:rPr>
              <w:sym w:font="Wingdings" w:char="F06F"/>
            </w:r>
          </w:p>
        </w:tc>
        <w:tc>
          <w:tcPr>
            <w:tcW w:w="2250" w:type="dxa"/>
          </w:tcPr>
          <w:p w14:paraId="251E7D0F" w14:textId="705A1A84" w:rsidR="009A3DD7" w:rsidRPr="0000553F" w:rsidRDefault="00A447F3" w:rsidP="00F91ED7">
            <w:pPr>
              <w:rPr>
                <w:rFonts w:cstheme="minorHAnsi"/>
              </w:rPr>
            </w:pPr>
            <w:r w:rsidRPr="0000553F">
              <w:rPr>
                <w:rFonts w:cstheme="minorHAnsi"/>
                <w:sz w:val="21"/>
                <w:szCs w:val="21"/>
              </w:rPr>
              <w:t>“Free Look period</w:t>
            </w:r>
          </w:p>
        </w:tc>
        <w:tc>
          <w:tcPr>
            <w:tcW w:w="1440" w:type="dxa"/>
          </w:tcPr>
          <w:p w14:paraId="1DB05BB4" w14:textId="4297F131" w:rsidR="00A447F3" w:rsidRPr="0000553F" w:rsidRDefault="00A447F3" w:rsidP="00A447F3">
            <w:pPr>
              <w:rPr>
                <w:rFonts w:cstheme="minorHAnsi"/>
                <w:sz w:val="21"/>
                <w:szCs w:val="21"/>
              </w:rPr>
            </w:pPr>
            <w:hyperlink r:id="rId9" w:history="1">
              <w:r w:rsidRPr="0000553F">
                <w:rPr>
                  <w:rStyle w:val="Hyperlink"/>
                  <w:rFonts w:cstheme="minorHAnsi"/>
                  <w:sz w:val="21"/>
                  <w:szCs w:val="21"/>
                </w:rPr>
                <w:t>§44-502.05</w:t>
              </w:r>
            </w:hyperlink>
            <w:r w:rsidRPr="0000553F">
              <w:rPr>
                <w:rFonts w:cstheme="minorHAnsi"/>
                <w:sz w:val="21"/>
                <w:szCs w:val="21"/>
              </w:rPr>
              <w:t xml:space="preserve">; </w:t>
            </w:r>
          </w:p>
          <w:p w14:paraId="11BAC529" w14:textId="5479B600" w:rsidR="009A3DD7" w:rsidRPr="0000553F" w:rsidRDefault="00A447F3" w:rsidP="00A447F3">
            <w:pPr>
              <w:rPr>
                <w:rFonts w:cstheme="minorHAnsi"/>
              </w:rPr>
            </w:pPr>
            <w:hyperlink r:id="rId10" w:history="1">
              <w:r w:rsidRPr="0000553F">
                <w:rPr>
                  <w:rStyle w:val="Hyperlink"/>
                  <w:rFonts w:cstheme="minorHAnsi"/>
                  <w:sz w:val="21"/>
                  <w:szCs w:val="21"/>
                </w:rPr>
                <w:t>210 NAC 19-009.01D</w:t>
              </w:r>
            </w:hyperlink>
          </w:p>
        </w:tc>
        <w:tc>
          <w:tcPr>
            <w:tcW w:w="4021" w:type="dxa"/>
          </w:tcPr>
          <w:p w14:paraId="452A7549" w14:textId="77777777" w:rsidR="00A447F3" w:rsidRPr="0000553F" w:rsidRDefault="00A447F3" w:rsidP="00A447F3">
            <w:pPr>
              <w:rPr>
                <w:rFonts w:cstheme="minorHAnsi"/>
                <w:sz w:val="21"/>
                <w:szCs w:val="21"/>
              </w:rPr>
            </w:pPr>
            <w:r w:rsidRPr="0000553F">
              <w:rPr>
                <w:rFonts w:cstheme="minorHAnsi"/>
                <w:sz w:val="21"/>
                <w:szCs w:val="21"/>
              </w:rPr>
              <w:t>Policy can be returned for full refund and is voided.</w:t>
            </w:r>
          </w:p>
          <w:p w14:paraId="08E23EA0" w14:textId="77777777" w:rsidR="009A3DD7" w:rsidRPr="0000553F" w:rsidRDefault="00A447F3" w:rsidP="00A447F3">
            <w:pPr>
              <w:rPr>
                <w:rFonts w:cstheme="minorHAnsi"/>
              </w:rPr>
            </w:pPr>
            <w:r w:rsidRPr="0000553F">
              <w:rPr>
                <w:rFonts w:cstheme="minorHAnsi"/>
                <w:sz w:val="21"/>
                <w:szCs w:val="21"/>
              </w:rPr>
              <w:t>If new policy, 10 days; if replacement, 30 days.</w:t>
            </w:r>
          </w:p>
        </w:tc>
        <w:tc>
          <w:tcPr>
            <w:tcW w:w="2279" w:type="dxa"/>
            <w:gridSpan w:val="2"/>
          </w:tcPr>
          <w:p w14:paraId="6A893014" w14:textId="77777777" w:rsidR="009A3DD7" w:rsidRPr="0000553F" w:rsidRDefault="009A3DD7" w:rsidP="00F91ED7">
            <w:pPr>
              <w:rPr>
                <w:rFonts w:cstheme="minorHAnsi"/>
              </w:rPr>
            </w:pPr>
          </w:p>
        </w:tc>
      </w:tr>
      <w:tr w:rsidR="009A3DD7" w:rsidRPr="0000553F" w14:paraId="1D3D2FA8" w14:textId="77777777" w:rsidTr="00E67358">
        <w:tc>
          <w:tcPr>
            <w:tcW w:w="720" w:type="dxa"/>
          </w:tcPr>
          <w:p w14:paraId="099F51EE" w14:textId="77777777" w:rsidR="009A3DD7" w:rsidRPr="0000553F" w:rsidRDefault="00A447F3" w:rsidP="00F91ED7">
            <w:pPr>
              <w:rPr>
                <w:rFonts w:cstheme="minorHAnsi"/>
              </w:rPr>
            </w:pPr>
            <w:r w:rsidRPr="0000553F">
              <w:rPr>
                <w:rFonts w:cstheme="minorHAnsi"/>
                <w:sz w:val="21"/>
                <w:szCs w:val="21"/>
              </w:rPr>
              <w:sym w:font="Wingdings" w:char="F06F"/>
            </w:r>
          </w:p>
        </w:tc>
        <w:tc>
          <w:tcPr>
            <w:tcW w:w="2250" w:type="dxa"/>
          </w:tcPr>
          <w:p w14:paraId="4016D414" w14:textId="77777777" w:rsidR="009A3DD7" w:rsidRPr="0000553F" w:rsidRDefault="00A447F3" w:rsidP="00F91ED7">
            <w:pPr>
              <w:rPr>
                <w:rFonts w:cstheme="minorHAnsi"/>
              </w:rPr>
            </w:pPr>
            <w:r w:rsidRPr="0000553F">
              <w:rPr>
                <w:rFonts w:cstheme="minorHAnsi"/>
                <w:sz w:val="21"/>
                <w:szCs w:val="21"/>
              </w:rPr>
              <w:t>Descriptive title</w:t>
            </w:r>
          </w:p>
        </w:tc>
        <w:tc>
          <w:tcPr>
            <w:tcW w:w="1440" w:type="dxa"/>
          </w:tcPr>
          <w:p w14:paraId="46D2DB15" w14:textId="5A0CC9A7" w:rsidR="009A3DD7" w:rsidRPr="0000553F" w:rsidRDefault="00A447F3" w:rsidP="00F91ED7">
            <w:pPr>
              <w:rPr>
                <w:rFonts w:cstheme="minorHAnsi"/>
              </w:rPr>
            </w:pPr>
            <w:hyperlink r:id="rId11" w:history="1">
              <w:r w:rsidRPr="0000553F">
                <w:rPr>
                  <w:rStyle w:val="Hyperlink"/>
                  <w:rFonts w:cstheme="minorHAnsi"/>
                  <w:sz w:val="21"/>
                  <w:szCs w:val="21"/>
                </w:rPr>
                <w:t>§44-502(14)</w:t>
              </w:r>
            </w:hyperlink>
          </w:p>
        </w:tc>
        <w:tc>
          <w:tcPr>
            <w:tcW w:w="4021" w:type="dxa"/>
          </w:tcPr>
          <w:p w14:paraId="222B89F9" w14:textId="77777777" w:rsidR="009A3DD7" w:rsidRPr="0000553F" w:rsidRDefault="00A447F3" w:rsidP="00D17B8A">
            <w:pPr>
              <w:rPr>
                <w:rFonts w:cstheme="minorHAnsi"/>
              </w:rPr>
            </w:pPr>
            <w:r w:rsidRPr="0000553F">
              <w:rPr>
                <w:rFonts w:cstheme="minorHAnsi"/>
                <w:color w:val="333333"/>
                <w:sz w:val="21"/>
                <w:szCs w:val="21"/>
                <w:lang w:val="en"/>
              </w:rPr>
              <w:t xml:space="preserve">A brief description of the type of </w:t>
            </w:r>
            <w:r w:rsidR="00D17B8A" w:rsidRPr="0000553F">
              <w:rPr>
                <w:rFonts w:cstheme="minorHAnsi"/>
                <w:color w:val="333333"/>
                <w:sz w:val="21"/>
                <w:szCs w:val="21"/>
                <w:lang w:val="en"/>
              </w:rPr>
              <w:t>life product</w:t>
            </w:r>
            <w:r w:rsidRPr="0000553F">
              <w:rPr>
                <w:rFonts w:cstheme="minorHAnsi"/>
                <w:color w:val="333333"/>
                <w:sz w:val="21"/>
                <w:szCs w:val="21"/>
                <w:lang w:val="en"/>
              </w:rPr>
              <w:t>.</w:t>
            </w:r>
          </w:p>
        </w:tc>
        <w:tc>
          <w:tcPr>
            <w:tcW w:w="2279" w:type="dxa"/>
            <w:gridSpan w:val="2"/>
          </w:tcPr>
          <w:p w14:paraId="7B58EB06" w14:textId="77777777" w:rsidR="009A3DD7" w:rsidRPr="0000553F" w:rsidRDefault="009A3DD7" w:rsidP="00F91ED7">
            <w:pPr>
              <w:rPr>
                <w:rFonts w:cstheme="minorHAnsi"/>
              </w:rPr>
            </w:pPr>
          </w:p>
        </w:tc>
      </w:tr>
      <w:tr w:rsidR="009A3DD7" w:rsidRPr="0000553F" w14:paraId="4DFD04EE" w14:textId="77777777" w:rsidTr="00E67358">
        <w:tc>
          <w:tcPr>
            <w:tcW w:w="720" w:type="dxa"/>
          </w:tcPr>
          <w:p w14:paraId="4F59F7DA" w14:textId="77777777" w:rsidR="009A3DD7" w:rsidRPr="0000553F" w:rsidRDefault="00A447F3" w:rsidP="00F91ED7">
            <w:pPr>
              <w:rPr>
                <w:rFonts w:cstheme="minorHAnsi"/>
              </w:rPr>
            </w:pPr>
            <w:r w:rsidRPr="0000553F">
              <w:rPr>
                <w:rFonts w:cstheme="minorHAnsi"/>
                <w:sz w:val="21"/>
                <w:szCs w:val="21"/>
              </w:rPr>
              <w:sym w:font="Wingdings" w:char="F06F"/>
            </w:r>
          </w:p>
        </w:tc>
        <w:tc>
          <w:tcPr>
            <w:tcW w:w="2250" w:type="dxa"/>
          </w:tcPr>
          <w:p w14:paraId="49864C66" w14:textId="77777777" w:rsidR="009A3DD7" w:rsidRPr="0000553F" w:rsidRDefault="0014520F" w:rsidP="00F91ED7">
            <w:pPr>
              <w:rPr>
                <w:rFonts w:cstheme="minorHAnsi"/>
              </w:rPr>
            </w:pPr>
            <w:r w:rsidRPr="0000553F">
              <w:rPr>
                <w:rFonts w:cstheme="minorHAnsi"/>
                <w:sz w:val="21"/>
                <w:szCs w:val="21"/>
              </w:rPr>
              <w:t>Two officers’ signatures required on face page</w:t>
            </w:r>
          </w:p>
        </w:tc>
        <w:tc>
          <w:tcPr>
            <w:tcW w:w="1440" w:type="dxa"/>
          </w:tcPr>
          <w:p w14:paraId="402DB59A" w14:textId="77777777" w:rsidR="009A3DD7" w:rsidRPr="0000553F" w:rsidRDefault="0014520F" w:rsidP="00F91ED7">
            <w:pPr>
              <w:rPr>
                <w:rFonts w:cstheme="minorHAnsi"/>
              </w:rPr>
            </w:pPr>
            <w:hyperlink r:id="rId12" w:history="1">
              <w:r w:rsidRPr="0000553F">
                <w:rPr>
                  <w:rStyle w:val="Hyperlink"/>
                  <w:rFonts w:cstheme="minorHAnsi"/>
                  <w:sz w:val="21"/>
                  <w:szCs w:val="21"/>
                </w:rPr>
                <w:t>§44-701</w:t>
              </w:r>
            </w:hyperlink>
          </w:p>
        </w:tc>
        <w:tc>
          <w:tcPr>
            <w:tcW w:w="4021" w:type="dxa"/>
          </w:tcPr>
          <w:p w14:paraId="349CB8E7" w14:textId="77777777" w:rsidR="009A3DD7" w:rsidRPr="0000553F" w:rsidRDefault="0014520F" w:rsidP="00F91ED7">
            <w:pPr>
              <w:rPr>
                <w:rFonts w:cstheme="minorHAnsi"/>
              </w:rPr>
            </w:pPr>
            <w:r w:rsidRPr="0000553F">
              <w:rPr>
                <w:rFonts w:cstheme="minorHAnsi"/>
                <w:sz w:val="21"/>
                <w:szCs w:val="21"/>
              </w:rPr>
              <w:t>Can be bracketed as variable for future replacement of officers.</w:t>
            </w:r>
          </w:p>
        </w:tc>
        <w:tc>
          <w:tcPr>
            <w:tcW w:w="2279" w:type="dxa"/>
            <w:gridSpan w:val="2"/>
          </w:tcPr>
          <w:p w14:paraId="7B6E353B" w14:textId="77777777" w:rsidR="009A3DD7" w:rsidRPr="0000553F" w:rsidRDefault="009A3DD7" w:rsidP="00F91ED7">
            <w:pPr>
              <w:rPr>
                <w:rFonts w:cstheme="minorHAnsi"/>
              </w:rPr>
            </w:pPr>
          </w:p>
        </w:tc>
      </w:tr>
      <w:tr w:rsidR="0014520F" w:rsidRPr="0000553F" w14:paraId="32851806" w14:textId="77777777" w:rsidTr="00E67358">
        <w:tc>
          <w:tcPr>
            <w:tcW w:w="720" w:type="dxa"/>
          </w:tcPr>
          <w:p w14:paraId="7EB2F8E5" w14:textId="77777777" w:rsidR="0014520F" w:rsidRPr="0000553F" w:rsidRDefault="0014520F" w:rsidP="0014520F">
            <w:pPr>
              <w:rPr>
                <w:rFonts w:cstheme="minorHAnsi"/>
              </w:rPr>
            </w:pPr>
            <w:r w:rsidRPr="0000553F">
              <w:rPr>
                <w:rFonts w:cstheme="minorHAnsi"/>
                <w:sz w:val="21"/>
                <w:szCs w:val="21"/>
              </w:rPr>
              <w:sym w:font="Wingdings" w:char="F06F"/>
            </w:r>
          </w:p>
        </w:tc>
        <w:tc>
          <w:tcPr>
            <w:tcW w:w="2250" w:type="dxa"/>
          </w:tcPr>
          <w:p w14:paraId="3303729C" w14:textId="77777777" w:rsidR="0014520F" w:rsidRPr="0000553F" w:rsidRDefault="0014520F" w:rsidP="0014520F">
            <w:pPr>
              <w:rPr>
                <w:rFonts w:cstheme="minorHAnsi"/>
              </w:rPr>
            </w:pPr>
            <w:r w:rsidRPr="0000553F">
              <w:rPr>
                <w:rFonts w:cstheme="minorHAnsi"/>
                <w:sz w:val="21"/>
                <w:szCs w:val="21"/>
              </w:rPr>
              <w:t>Premium payment</w:t>
            </w:r>
          </w:p>
        </w:tc>
        <w:tc>
          <w:tcPr>
            <w:tcW w:w="1440" w:type="dxa"/>
          </w:tcPr>
          <w:p w14:paraId="2650A99C" w14:textId="37A0F83D" w:rsidR="0014520F" w:rsidRPr="0000553F" w:rsidRDefault="0014520F" w:rsidP="0014520F">
            <w:pPr>
              <w:rPr>
                <w:rFonts w:cstheme="minorHAnsi"/>
                <w:sz w:val="21"/>
                <w:szCs w:val="21"/>
              </w:rPr>
            </w:pPr>
            <w:hyperlink r:id="rId13" w:history="1">
              <w:r w:rsidRPr="0000553F">
                <w:rPr>
                  <w:rStyle w:val="Hyperlink"/>
                  <w:rFonts w:cstheme="minorHAnsi"/>
                  <w:sz w:val="21"/>
                  <w:szCs w:val="21"/>
                </w:rPr>
                <w:t>§44-502(1)</w:t>
              </w:r>
            </w:hyperlink>
          </w:p>
        </w:tc>
        <w:tc>
          <w:tcPr>
            <w:tcW w:w="4021" w:type="dxa"/>
          </w:tcPr>
          <w:p w14:paraId="7F877E77" w14:textId="77777777" w:rsidR="0014520F" w:rsidRPr="0000553F" w:rsidRDefault="0014520F" w:rsidP="000F5F4D">
            <w:pPr>
              <w:rPr>
                <w:rFonts w:cstheme="minorHAnsi"/>
              </w:rPr>
            </w:pPr>
            <w:r w:rsidRPr="0000553F">
              <w:rPr>
                <w:rFonts w:cstheme="minorHAnsi"/>
                <w:sz w:val="21"/>
                <w:szCs w:val="21"/>
              </w:rPr>
              <w:t>All premiums payable in advance</w:t>
            </w:r>
            <w:r w:rsidR="00921FE6" w:rsidRPr="0000553F">
              <w:rPr>
                <w:rFonts w:cstheme="minorHAnsi"/>
                <w:sz w:val="21"/>
                <w:szCs w:val="21"/>
              </w:rPr>
              <w:t xml:space="preserve"> (N/A to single premium plans</w:t>
            </w:r>
            <w:r w:rsidR="00633EA8" w:rsidRPr="0000553F">
              <w:rPr>
                <w:rFonts w:cstheme="minorHAnsi"/>
                <w:sz w:val="21"/>
                <w:szCs w:val="21"/>
              </w:rPr>
              <w:t xml:space="preserve"> or flexible premium</w:t>
            </w:r>
            <w:r w:rsidR="00921FE6" w:rsidRPr="0000553F">
              <w:rPr>
                <w:rFonts w:cstheme="minorHAnsi"/>
                <w:sz w:val="21"/>
                <w:szCs w:val="21"/>
              </w:rPr>
              <w:t>).</w:t>
            </w:r>
            <w:r w:rsidRPr="0000553F">
              <w:rPr>
                <w:rFonts w:cstheme="minorHAnsi"/>
                <w:sz w:val="21"/>
                <w:szCs w:val="21"/>
              </w:rPr>
              <w:t xml:space="preserve"> </w:t>
            </w:r>
          </w:p>
        </w:tc>
        <w:tc>
          <w:tcPr>
            <w:tcW w:w="2279" w:type="dxa"/>
            <w:gridSpan w:val="2"/>
          </w:tcPr>
          <w:p w14:paraId="0C0B8F4C" w14:textId="77777777" w:rsidR="0014520F" w:rsidRPr="0000553F" w:rsidRDefault="0014520F" w:rsidP="0014520F">
            <w:pPr>
              <w:rPr>
                <w:rFonts w:cstheme="minorHAnsi"/>
              </w:rPr>
            </w:pPr>
          </w:p>
        </w:tc>
      </w:tr>
      <w:tr w:rsidR="000F5F4D" w:rsidRPr="0000553F" w14:paraId="65848F7D" w14:textId="77777777" w:rsidTr="00E67358">
        <w:tc>
          <w:tcPr>
            <w:tcW w:w="720" w:type="dxa"/>
          </w:tcPr>
          <w:p w14:paraId="36F7679C" w14:textId="77777777" w:rsidR="000F5F4D" w:rsidRPr="0000553F" w:rsidRDefault="000F5F4D" w:rsidP="0014520F">
            <w:pPr>
              <w:rPr>
                <w:rFonts w:cstheme="minorHAnsi"/>
                <w:sz w:val="21"/>
                <w:szCs w:val="21"/>
              </w:rPr>
            </w:pPr>
            <w:r w:rsidRPr="0000553F">
              <w:rPr>
                <w:rFonts w:cstheme="minorHAnsi"/>
                <w:sz w:val="21"/>
                <w:szCs w:val="21"/>
              </w:rPr>
              <w:sym w:font="Wingdings" w:char="F06F"/>
            </w:r>
          </w:p>
        </w:tc>
        <w:tc>
          <w:tcPr>
            <w:tcW w:w="2250" w:type="dxa"/>
          </w:tcPr>
          <w:p w14:paraId="4C4EA5CF" w14:textId="77777777" w:rsidR="000F5F4D" w:rsidRPr="0000553F" w:rsidRDefault="000F5F4D" w:rsidP="0014520F">
            <w:pPr>
              <w:rPr>
                <w:rFonts w:cstheme="minorHAnsi"/>
                <w:sz w:val="21"/>
                <w:szCs w:val="21"/>
              </w:rPr>
            </w:pPr>
            <w:r w:rsidRPr="0000553F">
              <w:rPr>
                <w:rFonts w:cstheme="minorHAnsi"/>
                <w:sz w:val="21"/>
                <w:szCs w:val="21"/>
              </w:rPr>
              <w:t>Premium mode</w:t>
            </w:r>
          </w:p>
        </w:tc>
        <w:tc>
          <w:tcPr>
            <w:tcW w:w="1440" w:type="dxa"/>
          </w:tcPr>
          <w:p w14:paraId="003BE3C0" w14:textId="77777777" w:rsidR="000F5F4D" w:rsidRPr="0000553F" w:rsidRDefault="000F5F4D" w:rsidP="0014520F">
            <w:pPr>
              <w:rPr>
                <w:rStyle w:val="Hyperlink"/>
                <w:rFonts w:cstheme="minorHAnsi"/>
                <w:sz w:val="21"/>
                <w:szCs w:val="21"/>
              </w:rPr>
            </w:pPr>
            <w:r w:rsidRPr="0000553F">
              <w:rPr>
                <w:rFonts w:cstheme="minorHAnsi"/>
                <w:sz w:val="21"/>
                <w:szCs w:val="21"/>
              </w:rPr>
              <w:t>NE Filing Requirement</w:t>
            </w:r>
          </w:p>
        </w:tc>
        <w:tc>
          <w:tcPr>
            <w:tcW w:w="4021" w:type="dxa"/>
          </w:tcPr>
          <w:p w14:paraId="149CDF4C" w14:textId="7B46EA20" w:rsidR="000F5F4D" w:rsidRPr="0000553F" w:rsidRDefault="000F5F4D" w:rsidP="0014520F">
            <w:pPr>
              <w:rPr>
                <w:rFonts w:cstheme="minorHAnsi"/>
                <w:sz w:val="21"/>
                <w:szCs w:val="21"/>
              </w:rPr>
            </w:pPr>
            <w:r w:rsidRPr="0000553F">
              <w:rPr>
                <w:rFonts w:cstheme="minorHAnsi"/>
                <w:sz w:val="21"/>
                <w:szCs w:val="21"/>
              </w:rPr>
              <w:t>Provide description of how premium is paid (single, monthly, quarterly, semi-annual, annual)</w:t>
            </w:r>
            <w:r w:rsidR="00180815" w:rsidRPr="0000553F">
              <w:rPr>
                <w:rFonts w:cstheme="minorHAnsi"/>
                <w:sz w:val="21"/>
                <w:szCs w:val="21"/>
              </w:rPr>
              <w:t>.</w:t>
            </w:r>
          </w:p>
        </w:tc>
        <w:tc>
          <w:tcPr>
            <w:tcW w:w="2279" w:type="dxa"/>
            <w:gridSpan w:val="2"/>
          </w:tcPr>
          <w:p w14:paraId="612F0FF8" w14:textId="77777777" w:rsidR="000F5F4D" w:rsidRPr="0000553F" w:rsidRDefault="000F5F4D" w:rsidP="0014520F">
            <w:pPr>
              <w:rPr>
                <w:rFonts w:cstheme="minorHAnsi"/>
              </w:rPr>
            </w:pPr>
          </w:p>
        </w:tc>
      </w:tr>
      <w:tr w:rsidR="0014520F" w:rsidRPr="0000553F" w14:paraId="48C0D2D3" w14:textId="77777777" w:rsidTr="00E67358">
        <w:tc>
          <w:tcPr>
            <w:tcW w:w="720" w:type="dxa"/>
          </w:tcPr>
          <w:p w14:paraId="29819E21" w14:textId="77777777" w:rsidR="0014520F" w:rsidRPr="0000553F" w:rsidRDefault="00DA0B25" w:rsidP="0014520F">
            <w:pPr>
              <w:rPr>
                <w:rFonts w:cstheme="minorHAnsi"/>
                <w:sz w:val="21"/>
                <w:szCs w:val="21"/>
              </w:rPr>
            </w:pPr>
            <w:r w:rsidRPr="0000553F">
              <w:rPr>
                <w:rFonts w:cstheme="minorHAnsi"/>
                <w:sz w:val="21"/>
                <w:szCs w:val="21"/>
              </w:rPr>
              <w:sym w:font="Wingdings" w:char="F06F"/>
            </w:r>
          </w:p>
        </w:tc>
        <w:tc>
          <w:tcPr>
            <w:tcW w:w="2250" w:type="dxa"/>
          </w:tcPr>
          <w:p w14:paraId="6C9C2B28" w14:textId="77777777" w:rsidR="0014520F" w:rsidRPr="0000553F" w:rsidRDefault="0014520F" w:rsidP="0014520F">
            <w:pPr>
              <w:rPr>
                <w:rFonts w:cstheme="minorHAnsi"/>
                <w:sz w:val="21"/>
                <w:szCs w:val="21"/>
              </w:rPr>
            </w:pPr>
            <w:r w:rsidRPr="0000553F">
              <w:rPr>
                <w:rFonts w:cstheme="minorHAnsi"/>
                <w:sz w:val="21"/>
                <w:szCs w:val="21"/>
              </w:rPr>
              <w:t>Participating/non-participating</w:t>
            </w:r>
          </w:p>
        </w:tc>
        <w:tc>
          <w:tcPr>
            <w:tcW w:w="1440" w:type="dxa"/>
          </w:tcPr>
          <w:p w14:paraId="3E308F33" w14:textId="35601D91" w:rsidR="0014520F" w:rsidRPr="0000553F" w:rsidRDefault="0014520F" w:rsidP="002751FD">
            <w:pPr>
              <w:rPr>
                <w:rStyle w:val="Hyperlink"/>
                <w:rFonts w:cstheme="minorHAnsi"/>
                <w:sz w:val="21"/>
                <w:szCs w:val="21"/>
              </w:rPr>
            </w:pPr>
            <w:hyperlink r:id="rId14" w:history="1">
              <w:r w:rsidRPr="0000553F">
                <w:rPr>
                  <w:rStyle w:val="Hyperlink"/>
                  <w:rFonts w:cstheme="minorHAnsi"/>
                  <w:sz w:val="21"/>
                  <w:szCs w:val="21"/>
                </w:rPr>
                <w:t>§44-502(7)</w:t>
              </w:r>
            </w:hyperlink>
          </w:p>
        </w:tc>
        <w:tc>
          <w:tcPr>
            <w:tcW w:w="4021" w:type="dxa"/>
          </w:tcPr>
          <w:p w14:paraId="67F26021" w14:textId="541D99F1" w:rsidR="0014520F" w:rsidRPr="0000553F" w:rsidRDefault="000F5F4D" w:rsidP="000F5F4D">
            <w:pPr>
              <w:rPr>
                <w:rFonts w:cstheme="minorHAnsi"/>
                <w:sz w:val="21"/>
                <w:szCs w:val="21"/>
                <w:highlight w:val="yellow"/>
              </w:rPr>
            </w:pPr>
            <w:r w:rsidRPr="0000553F">
              <w:rPr>
                <w:rFonts w:cstheme="minorHAnsi"/>
                <w:sz w:val="21"/>
                <w:szCs w:val="21"/>
                <w:lang w:val="en"/>
              </w:rPr>
              <w:t xml:space="preserve">Statement if </w:t>
            </w:r>
            <w:r w:rsidRPr="0000553F">
              <w:rPr>
                <w:rFonts w:cstheme="minorHAnsi"/>
                <w:sz w:val="21"/>
                <w:szCs w:val="21"/>
              </w:rPr>
              <w:t>Participating or non-participating</w:t>
            </w:r>
            <w:r w:rsidR="0000553F" w:rsidRPr="0000553F">
              <w:rPr>
                <w:rFonts w:cstheme="minorHAnsi"/>
                <w:sz w:val="21"/>
                <w:szCs w:val="21"/>
              </w:rPr>
              <w:t>.</w:t>
            </w:r>
          </w:p>
        </w:tc>
        <w:tc>
          <w:tcPr>
            <w:tcW w:w="2279" w:type="dxa"/>
            <w:gridSpan w:val="2"/>
          </w:tcPr>
          <w:p w14:paraId="585ED290" w14:textId="77777777" w:rsidR="0014520F" w:rsidRPr="0000553F" w:rsidRDefault="0014520F" w:rsidP="0014520F">
            <w:pPr>
              <w:rPr>
                <w:rFonts w:cstheme="minorHAnsi"/>
              </w:rPr>
            </w:pPr>
          </w:p>
        </w:tc>
      </w:tr>
      <w:tr w:rsidR="00603845" w:rsidRPr="0000553F" w14:paraId="04D02D3B" w14:textId="77777777" w:rsidTr="00E67358">
        <w:tc>
          <w:tcPr>
            <w:tcW w:w="720" w:type="dxa"/>
          </w:tcPr>
          <w:p w14:paraId="3958FCAE" w14:textId="2E81C675" w:rsidR="00603845" w:rsidRPr="0000553F" w:rsidRDefault="00603845" w:rsidP="0014520F">
            <w:pPr>
              <w:rPr>
                <w:rFonts w:cstheme="minorHAnsi"/>
                <w:sz w:val="21"/>
                <w:szCs w:val="21"/>
              </w:rPr>
            </w:pPr>
            <w:r w:rsidRPr="0000553F">
              <w:rPr>
                <w:rFonts w:cstheme="minorHAnsi"/>
                <w:sz w:val="21"/>
                <w:szCs w:val="21"/>
              </w:rPr>
              <w:sym w:font="Wingdings" w:char="F06F"/>
            </w:r>
          </w:p>
        </w:tc>
        <w:tc>
          <w:tcPr>
            <w:tcW w:w="2250" w:type="dxa"/>
          </w:tcPr>
          <w:p w14:paraId="25E27EBF" w14:textId="0BCE5CE9" w:rsidR="00603845" w:rsidRPr="0000553F" w:rsidRDefault="00603845" w:rsidP="0014520F">
            <w:pPr>
              <w:rPr>
                <w:rFonts w:cstheme="minorHAnsi"/>
                <w:sz w:val="21"/>
                <w:szCs w:val="21"/>
              </w:rPr>
            </w:pPr>
            <w:r w:rsidRPr="0000553F">
              <w:rPr>
                <w:rFonts w:cstheme="minorHAnsi"/>
                <w:sz w:val="21"/>
                <w:szCs w:val="21"/>
              </w:rPr>
              <w:t>Conversion Clause</w:t>
            </w:r>
            <w:r w:rsidR="009945EE" w:rsidRPr="0000553F">
              <w:rPr>
                <w:rFonts w:cstheme="minorHAnsi"/>
                <w:sz w:val="21"/>
                <w:szCs w:val="21"/>
              </w:rPr>
              <w:t xml:space="preserve"> </w:t>
            </w:r>
          </w:p>
        </w:tc>
        <w:tc>
          <w:tcPr>
            <w:tcW w:w="1440" w:type="dxa"/>
          </w:tcPr>
          <w:p w14:paraId="7D252F90" w14:textId="12F9C225" w:rsidR="002A52F1" w:rsidRPr="0000553F" w:rsidRDefault="002A52F1" w:rsidP="00E215AB">
            <w:pPr>
              <w:rPr>
                <w:rFonts w:cstheme="minorHAnsi"/>
                <w:sz w:val="21"/>
                <w:szCs w:val="21"/>
              </w:rPr>
            </w:pPr>
            <w:r w:rsidRPr="0000553F">
              <w:rPr>
                <w:rFonts w:cstheme="minorHAnsi"/>
                <w:sz w:val="21"/>
                <w:szCs w:val="21"/>
              </w:rPr>
              <w:t>NE Filing Requirement</w:t>
            </w:r>
            <w:r w:rsidR="002751FD" w:rsidRPr="0000553F">
              <w:rPr>
                <w:rFonts w:cstheme="minorHAnsi"/>
                <w:sz w:val="21"/>
                <w:szCs w:val="21"/>
              </w:rPr>
              <w:t xml:space="preserve"> </w:t>
            </w:r>
          </w:p>
        </w:tc>
        <w:tc>
          <w:tcPr>
            <w:tcW w:w="4021" w:type="dxa"/>
          </w:tcPr>
          <w:p w14:paraId="169EA0C6" w14:textId="292F5CF8" w:rsidR="00603845" w:rsidRPr="0000553F" w:rsidRDefault="002A52F1" w:rsidP="0014520F">
            <w:pPr>
              <w:rPr>
                <w:rFonts w:cstheme="minorHAnsi"/>
                <w:sz w:val="21"/>
                <w:szCs w:val="21"/>
              </w:rPr>
            </w:pPr>
            <w:r w:rsidRPr="0000553F">
              <w:rPr>
                <w:rFonts w:cstheme="minorHAnsi"/>
                <w:sz w:val="21"/>
                <w:szCs w:val="21"/>
              </w:rPr>
              <w:t>A policy that is convertible shall contain a provision describing the conditions of the conversion privilege.</w:t>
            </w:r>
          </w:p>
        </w:tc>
        <w:tc>
          <w:tcPr>
            <w:tcW w:w="2279" w:type="dxa"/>
            <w:gridSpan w:val="2"/>
          </w:tcPr>
          <w:p w14:paraId="5E8A9056" w14:textId="77777777" w:rsidR="00603845" w:rsidRPr="0000553F" w:rsidRDefault="00603845" w:rsidP="0014520F">
            <w:pPr>
              <w:rPr>
                <w:rFonts w:cstheme="minorHAnsi"/>
              </w:rPr>
            </w:pPr>
          </w:p>
        </w:tc>
      </w:tr>
      <w:tr w:rsidR="00E215AB" w:rsidRPr="0000553F" w14:paraId="4562EB0A" w14:textId="77777777" w:rsidTr="00E67358">
        <w:tc>
          <w:tcPr>
            <w:tcW w:w="720" w:type="dxa"/>
          </w:tcPr>
          <w:p w14:paraId="2864D3CD" w14:textId="77777777" w:rsidR="00E215AB" w:rsidRPr="0000553F" w:rsidRDefault="00DA0B25" w:rsidP="0014520F">
            <w:pPr>
              <w:rPr>
                <w:rFonts w:cstheme="minorHAnsi"/>
                <w:sz w:val="21"/>
                <w:szCs w:val="21"/>
              </w:rPr>
            </w:pPr>
            <w:r w:rsidRPr="0000553F">
              <w:rPr>
                <w:rFonts w:cstheme="minorHAnsi"/>
                <w:sz w:val="21"/>
                <w:szCs w:val="21"/>
              </w:rPr>
              <w:sym w:font="Wingdings" w:char="F06F"/>
            </w:r>
          </w:p>
        </w:tc>
        <w:tc>
          <w:tcPr>
            <w:tcW w:w="2250" w:type="dxa"/>
          </w:tcPr>
          <w:p w14:paraId="3F1E2F92" w14:textId="77777777" w:rsidR="00E215AB" w:rsidRPr="0000553F" w:rsidRDefault="00E215AB" w:rsidP="0014520F">
            <w:pPr>
              <w:rPr>
                <w:rFonts w:cstheme="minorHAnsi"/>
                <w:sz w:val="21"/>
                <w:szCs w:val="21"/>
              </w:rPr>
            </w:pPr>
            <w:r w:rsidRPr="0000553F">
              <w:rPr>
                <w:rFonts w:cstheme="minorHAnsi"/>
                <w:sz w:val="21"/>
                <w:szCs w:val="21"/>
              </w:rPr>
              <w:t>Insuring clause</w:t>
            </w:r>
          </w:p>
        </w:tc>
        <w:tc>
          <w:tcPr>
            <w:tcW w:w="1440" w:type="dxa"/>
          </w:tcPr>
          <w:p w14:paraId="0413D48D" w14:textId="77777777" w:rsidR="00E215AB" w:rsidRPr="0000553F" w:rsidRDefault="00E215AB" w:rsidP="00E215AB">
            <w:pPr>
              <w:rPr>
                <w:rStyle w:val="Hyperlink"/>
                <w:rFonts w:cstheme="minorHAnsi"/>
                <w:sz w:val="21"/>
                <w:szCs w:val="21"/>
              </w:rPr>
            </w:pPr>
            <w:r w:rsidRPr="0000553F">
              <w:rPr>
                <w:rFonts w:cstheme="minorHAnsi"/>
                <w:sz w:val="21"/>
                <w:szCs w:val="21"/>
              </w:rPr>
              <w:t>NE Filing Requirement</w:t>
            </w:r>
          </w:p>
        </w:tc>
        <w:tc>
          <w:tcPr>
            <w:tcW w:w="4021" w:type="dxa"/>
          </w:tcPr>
          <w:p w14:paraId="07CDD6E7" w14:textId="77777777" w:rsidR="00E215AB" w:rsidRPr="0000553F" w:rsidRDefault="00E215AB" w:rsidP="0014520F">
            <w:pPr>
              <w:rPr>
                <w:rFonts w:cstheme="minorHAnsi"/>
                <w:sz w:val="21"/>
                <w:szCs w:val="21"/>
                <w:lang w:val="en"/>
              </w:rPr>
            </w:pPr>
            <w:r w:rsidRPr="0000553F">
              <w:rPr>
                <w:rFonts w:cstheme="minorHAnsi"/>
                <w:sz w:val="21"/>
                <w:szCs w:val="21"/>
              </w:rPr>
              <w:t xml:space="preserve">General statement that this contract defines each parties’ rights and obligations.  </w:t>
            </w:r>
          </w:p>
        </w:tc>
        <w:tc>
          <w:tcPr>
            <w:tcW w:w="2279" w:type="dxa"/>
            <w:gridSpan w:val="2"/>
          </w:tcPr>
          <w:p w14:paraId="7EBA1FCD" w14:textId="77777777" w:rsidR="00E215AB" w:rsidRPr="0000553F" w:rsidRDefault="00E215AB" w:rsidP="0014520F">
            <w:pPr>
              <w:rPr>
                <w:rFonts w:cstheme="minorHAnsi"/>
              </w:rPr>
            </w:pPr>
          </w:p>
        </w:tc>
      </w:tr>
      <w:tr w:rsidR="00E215AB" w:rsidRPr="0000553F" w14:paraId="0842CCC3" w14:textId="77777777" w:rsidTr="00E67358">
        <w:tc>
          <w:tcPr>
            <w:tcW w:w="720" w:type="dxa"/>
          </w:tcPr>
          <w:p w14:paraId="7EDFCA4D" w14:textId="5FCDA769" w:rsidR="00E215AB" w:rsidRPr="0000553F" w:rsidRDefault="0060134E" w:rsidP="0014520F">
            <w:pPr>
              <w:rPr>
                <w:rFonts w:cstheme="minorHAnsi"/>
                <w:sz w:val="21"/>
                <w:szCs w:val="21"/>
              </w:rPr>
            </w:pPr>
            <w:r w:rsidRPr="0000553F">
              <w:rPr>
                <w:rFonts w:cstheme="minorHAnsi"/>
                <w:sz w:val="21"/>
                <w:szCs w:val="21"/>
              </w:rPr>
              <w:sym w:font="Wingdings" w:char="F06F"/>
            </w:r>
          </w:p>
        </w:tc>
        <w:tc>
          <w:tcPr>
            <w:tcW w:w="2250" w:type="dxa"/>
          </w:tcPr>
          <w:p w14:paraId="6A60ECD9" w14:textId="77777777" w:rsidR="00E215AB" w:rsidRPr="0000553F" w:rsidRDefault="00E215AB" w:rsidP="0014520F">
            <w:pPr>
              <w:rPr>
                <w:rFonts w:cstheme="minorHAnsi"/>
                <w:sz w:val="21"/>
                <w:szCs w:val="21"/>
              </w:rPr>
            </w:pPr>
            <w:r w:rsidRPr="0000553F">
              <w:rPr>
                <w:rFonts w:cstheme="minorHAnsi"/>
                <w:sz w:val="21"/>
                <w:szCs w:val="21"/>
              </w:rPr>
              <w:t>Form number</w:t>
            </w:r>
          </w:p>
        </w:tc>
        <w:tc>
          <w:tcPr>
            <w:tcW w:w="1440" w:type="dxa"/>
          </w:tcPr>
          <w:p w14:paraId="236B2ADC" w14:textId="77777777" w:rsidR="00E215AB" w:rsidRPr="0000553F" w:rsidRDefault="00E215AB" w:rsidP="00E215AB">
            <w:pPr>
              <w:rPr>
                <w:rFonts w:cstheme="minorHAnsi"/>
                <w:sz w:val="21"/>
                <w:szCs w:val="21"/>
              </w:rPr>
            </w:pPr>
            <w:r w:rsidRPr="0000553F">
              <w:rPr>
                <w:rFonts w:cstheme="minorHAnsi"/>
                <w:sz w:val="21"/>
                <w:szCs w:val="21"/>
              </w:rPr>
              <w:t>NE Filing Requirement</w:t>
            </w:r>
          </w:p>
        </w:tc>
        <w:tc>
          <w:tcPr>
            <w:tcW w:w="4021" w:type="dxa"/>
          </w:tcPr>
          <w:p w14:paraId="6157EE38" w14:textId="14447723" w:rsidR="00E215AB" w:rsidRPr="0000553F" w:rsidRDefault="00E215AB" w:rsidP="0014520F">
            <w:pPr>
              <w:rPr>
                <w:rFonts w:cstheme="minorHAnsi"/>
                <w:sz w:val="21"/>
                <w:szCs w:val="21"/>
              </w:rPr>
            </w:pPr>
            <w:r w:rsidRPr="0000553F">
              <w:rPr>
                <w:rFonts w:cstheme="minorHAnsi"/>
                <w:sz w:val="21"/>
                <w:szCs w:val="21"/>
              </w:rPr>
              <w:t>Must be on all pages including cover, in the lower left corner to identify and distinguish form from all others used by company. Must match form number on SERFF Form Schedule tab</w:t>
            </w:r>
            <w:r w:rsidR="002751FD" w:rsidRPr="0000553F">
              <w:rPr>
                <w:rFonts w:cstheme="minorHAnsi"/>
                <w:sz w:val="21"/>
                <w:szCs w:val="21"/>
              </w:rPr>
              <w:t xml:space="preserve">. </w:t>
            </w:r>
          </w:p>
        </w:tc>
        <w:tc>
          <w:tcPr>
            <w:tcW w:w="2279" w:type="dxa"/>
            <w:gridSpan w:val="2"/>
          </w:tcPr>
          <w:p w14:paraId="055AD24F" w14:textId="77777777" w:rsidR="00E215AB" w:rsidRPr="0000553F" w:rsidRDefault="00E215AB" w:rsidP="0014520F">
            <w:pPr>
              <w:rPr>
                <w:rFonts w:cstheme="minorHAnsi"/>
              </w:rPr>
            </w:pPr>
          </w:p>
        </w:tc>
      </w:tr>
      <w:tr w:rsidR="0060134E" w:rsidRPr="0000553F" w14:paraId="03E71EE6" w14:textId="77777777" w:rsidTr="00E67358">
        <w:tc>
          <w:tcPr>
            <w:tcW w:w="720" w:type="dxa"/>
          </w:tcPr>
          <w:p w14:paraId="79709EAC" w14:textId="6F9C451A" w:rsidR="0060134E" w:rsidRPr="0000553F" w:rsidRDefault="0060134E" w:rsidP="0014520F">
            <w:pPr>
              <w:rPr>
                <w:rFonts w:cstheme="minorHAnsi"/>
                <w:sz w:val="21"/>
                <w:szCs w:val="21"/>
              </w:rPr>
            </w:pPr>
            <w:r w:rsidRPr="0000553F">
              <w:rPr>
                <w:rFonts w:cstheme="minorHAnsi"/>
                <w:sz w:val="21"/>
                <w:szCs w:val="21"/>
              </w:rPr>
              <w:sym w:font="Wingdings" w:char="F06F"/>
            </w:r>
          </w:p>
        </w:tc>
        <w:tc>
          <w:tcPr>
            <w:tcW w:w="2250" w:type="dxa"/>
          </w:tcPr>
          <w:p w14:paraId="70841E26" w14:textId="4122C7AC" w:rsidR="0060134E" w:rsidRPr="0000553F" w:rsidRDefault="0060134E" w:rsidP="0014520F">
            <w:pPr>
              <w:rPr>
                <w:rFonts w:cstheme="minorHAnsi"/>
                <w:sz w:val="21"/>
                <w:szCs w:val="21"/>
              </w:rPr>
            </w:pPr>
            <w:r w:rsidRPr="0000553F">
              <w:rPr>
                <w:rFonts w:cstheme="minorHAnsi"/>
                <w:sz w:val="21"/>
                <w:szCs w:val="21"/>
              </w:rPr>
              <w:t xml:space="preserve">Market Value Adjustment (MVA) </w:t>
            </w:r>
          </w:p>
        </w:tc>
        <w:tc>
          <w:tcPr>
            <w:tcW w:w="1440" w:type="dxa"/>
          </w:tcPr>
          <w:p w14:paraId="178586C7" w14:textId="117D5556" w:rsidR="0060134E" w:rsidRPr="0000553F" w:rsidRDefault="0060134E" w:rsidP="00E215AB">
            <w:pPr>
              <w:rPr>
                <w:rFonts w:cstheme="minorHAnsi"/>
                <w:sz w:val="21"/>
                <w:szCs w:val="21"/>
              </w:rPr>
            </w:pPr>
            <w:r w:rsidRPr="0000553F">
              <w:rPr>
                <w:rFonts w:cstheme="minorHAnsi"/>
                <w:sz w:val="21"/>
                <w:szCs w:val="21"/>
              </w:rPr>
              <w:t>NE Filing Requirement</w:t>
            </w:r>
          </w:p>
        </w:tc>
        <w:tc>
          <w:tcPr>
            <w:tcW w:w="4021" w:type="dxa"/>
          </w:tcPr>
          <w:p w14:paraId="78903437" w14:textId="64BF0AEE" w:rsidR="0060134E" w:rsidRPr="0000553F" w:rsidRDefault="0060134E" w:rsidP="0014520F">
            <w:pPr>
              <w:rPr>
                <w:rFonts w:cstheme="minorHAnsi"/>
                <w:sz w:val="21"/>
                <w:szCs w:val="21"/>
              </w:rPr>
            </w:pPr>
            <w:r w:rsidRPr="0000553F">
              <w:rPr>
                <w:rFonts w:cstheme="minorHAnsi"/>
                <w:sz w:val="21"/>
                <w:szCs w:val="21"/>
              </w:rPr>
              <w:t>If the policy includes a MVA a disclosure stating that the contact value may increase or decrease based on market value adjustment is required.</w:t>
            </w:r>
          </w:p>
        </w:tc>
        <w:tc>
          <w:tcPr>
            <w:tcW w:w="2279" w:type="dxa"/>
            <w:gridSpan w:val="2"/>
          </w:tcPr>
          <w:p w14:paraId="4F301D76" w14:textId="77777777" w:rsidR="0060134E" w:rsidRPr="0000553F" w:rsidRDefault="0060134E" w:rsidP="0014520F">
            <w:pPr>
              <w:rPr>
                <w:rFonts w:cstheme="minorHAnsi"/>
              </w:rPr>
            </w:pPr>
          </w:p>
        </w:tc>
      </w:tr>
      <w:tr w:rsidR="00DA0B25" w:rsidRPr="0000553F" w14:paraId="062E58E9" w14:textId="77777777" w:rsidTr="00C6570A">
        <w:tc>
          <w:tcPr>
            <w:tcW w:w="720" w:type="dxa"/>
            <w:shd w:val="clear" w:color="auto" w:fill="E7E6E6" w:themeFill="background2"/>
          </w:tcPr>
          <w:p w14:paraId="05B600D4" w14:textId="77777777" w:rsidR="00DA0B25" w:rsidRPr="0000553F" w:rsidRDefault="00DA0B25" w:rsidP="0014520F">
            <w:pPr>
              <w:rPr>
                <w:rFonts w:cstheme="minorHAnsi"/>
                <w:sz w:val="21"/>
                <w:szCs w:val="21"/>
              </w:rPr>
            </w:pPr>
          </w:p>
        </w:tc>
        <w:tc>
          <w:tcPr>
            <w:tcW w:w="9990" w:type="dxa"/>
            <w:gridSpan w:val="5"/>
            <w:shd w:val="clear" w:color="auto" w:fill="E7E6E6" w:themeFill="background2"/>
          </w:tcPr>
          <w:p w14:paraId="324A6A08" w14:textId="77777777" w:rsidR="00DA0B25" w:rsidRPr="0000553F" w:rsidRDefault="00DA0B25" w:rsidP="00DA0B25">
            <w:pPr>
              <w:rPr>
                <w:rFonts w:cstheme="minorHAnsi"/>
                <w:b/>
                <w:sz w:val="21"/>
                <w:szCs w:val="21"/>
              </w:rPr>
            </w:pPr>
            <w:r w:rsidRPr="0000553F">
              <w:rPr>
                <w:rFonts w:cstheme="minorHAnsi"/>
                <w:b/>
                <w:sz w:val="21"/>
                <w:szCs w:val="21"/>
              </w:rPr>
              <w:t>SPECIFICATION/ DATA PAGE</w:t>
            </w:r>
          </w:p>
          <w:p w14:paraId="6BD28467" w14:textId="30799991" w:rsidR="00DA0B25" w:rsidRPr="0000553F" w:rsidRDefault="00DA0B25" w:rsidP="00DA0B25">
            <w:pPr>
              <w:rPr>
                <w:rFonts w:cstheme="minorHAnsi"/>
              </w:rPr>
            </w:pPr>
            <w:r w:rsidRPr="0000553F">
              <w:rPr>
                <w:rFonts w:cstheme="minorHAnsi"/>
                <w:b/>
                <w:sz w:val="21"/>
                <w:szCs w:val="21"/>
              </w:rPr>
              <w:t xml:space="preserve">[may be submitted as a </w:t>
            </w:r>
            <w:r w:rsidR="0000553F" w:rsidRPr="0000553F">
              <w:rPr>
                <w:rFonts w:cstheme="minorHAnsi"/>
                <w:b/>
                <w:sz w:val="21"/>
                <w:szCs w:val="21"/>
              </w:rPr>
              <w:t>sep</w:t>
            </w:r>
            <w:r w:rsidR="0000553F">
              <w:rPr>
                <w:rFonts w:cstheme="minorHAnsi"/>
                <w:b/>
                <w:sz w:val="21"/>
                <w:szCs w:val="21"/>
              </w:rPr>
              <w:t>ar</w:t>
            </w:r>
            <w:r w:rsidR="0000553F" w:rsidRPr="0000553F">
              <w:rPr>
                <w:rFonts w:cstheme="minorHAnsi"/>
                <w:b/>
                <w:sz w:val="21"/>
                <w:szCs w:val="21"/>
              </w:rPr>
              <w:t>ate</w:t>
            </w:r>
            <w:r w:rsidRPr="0000553F">
              <w:rPr>
                <w:rFonts w:cstheme="minorHAnsi"/>
                <w:b/>
                <w:sz w:val="21"/>
                <w:szCs w:val="21"/>
              </w:rPr>
              <w:t xml:space="preserve"> insert page]</w:t>
            </w:r>
          </w:p>
        </w:tc>
      </w:tr>
      <w:tr w:rsidR="00DA0B25" w:rsidRPr="0000553F" w14:paraId="2C4F9CB0" w14:textId="77777777" w:rsidTr="00E67358">
        <w:tc>
          <w:tcPr>
            <w:tcW w:w="720" w:type="dxa"/>
          </w:tcPr>
          <w:p w14:paraId="3B158EEE" w14:textId="77777777" w:rsidR="00DA0B25" w:rsidRPr="0000553F" w:rsidRDefault="00DA0B25" w:rsidP="0014520F">
            <w:pPr>
              <w:rPr>
                <w:rFonts w:cstheme="minorHAnsi"/>
                <w:sz w:val="21"/>
                <w:szCs w:val="21"/>
              </w:rPr>
            </w:pPr>
            <w:r w:rsidRPr="0000553F">
              <w:rPr>
                <w:rFonts w:cstheme="minorHAnsi"/>
                <w:sz w:val="21"/>
                <w:szCs w:val="21"/>
              </w:rPr>
              <w:lastRenderedPageBreak/>
              <w:sym w:font="Wingdings" w:char="F06F"/>
            </w:r>
          </w:p>
        </w:tc>
        <w:tc>
          <w:tcPr>
            <w:tcW w:w="2250" w:type="dxa"/>
          </w:tcPr>
          <w:p w14:paraId="45190159" w14:textId="77777777" w:rsidR="00DA0B25" w:rsidRPr="0000553F" w:rsidRDefault="00DA0B25" w:rsidP="0014520F">
            <w:pPr>
              <w:rPr>
                <w:rFonts w:cstheme="minorHAnsi"/>
                <w:sz w:val="21"/>
                <w:szCs w:val="21"/>
              </w:rPr>
            </w:pPr>
            <w:r w:rsidRPr="0000553F">
              <w:rPr>
                <w:rFonts w:cstheme="minorHAnsi"/>
                <w:sz w:val="21"/>
                <w:szCs w:val="21"/>
              </w:rPr>
              <w:t>Complete Data Page with</w:t>
            </w:r>
            <w:commentRangeStart w:id="0"/>
            <w:r w:rsidRPr="0000553F">
              <w:rPr>
                <w:rFonts w:cstheme="minorHAnsi"/>
                <w:sz w:val="21"/>
                <w:szCs w:val="21"/>
              </w:rPr>
              <w:t xml:space="preserve"> </w:t>
            </w:r>
            <w:commentRangeEnd w:id="0"/>
            <w:r w:rsidR="00260D9F">
              <w:rPr>
                <w:rStyle w:val="CommentReference"/>
              </w:rPr>
              <w:commentReference w:id="0"/>
            </w:r>
            <w:r w:rsidRPr="0000553F">
              <w:rPr>
                <w:rFonts w:cstheme="minorHAnsi"/>
                <w:sz w:val="21"/>
                <w:szCs w:val="21"/>
              </w:rPr>
              <w:t>hypothetical variable data</w:t>
            </w:r>
          </w:p>
        </w:tc>
        <w:tc>
          <w:tcPr>
            <w:tcW w:w="1440" w:type="dxa"/>
          </w:tcPr>
          <w:p w14:paraId="6B5598B5" w14:textId="435B229C" w:rsidR="00DA0B25" w:rsidRPr="0000553F" w:rsidRDefault="00DA0B25" w:rsidP="00E215AB">
            <w:pPr>
              <w:rPr>
                <w:rFonts w:cstheme="minorHAnsi"/>
                <w:sz w:val="21"/>
                <w:szCs w:val="21"/>
              </w:rPr>
            </w:pPr>
            <w:hyperlink r:id="rId19" w:history="1">
              <w:r w:rsidRPr="0000553F">
                <w:rPr>
                  <w:rStyle w:val="Hyperlink"/>
                  <w:rFonts w:cstheme="minorHAnsi"/>
                  <w:sz w:val="21"/>
                  <w:szCs w:val="21"/>
                </w:rPr>
                <w:t>§44-354</w:t>
              </w:r>
            </w:hyperlink>
          </w:p>
        </w:tc>
        <w:tc>
          <w:tcPr>
            <w:tcW w:w="4021" w:type="dxa"/>
          </w:tcPr>
          <w:p w14:paraId="4DD04EBD" w14:textId="77777777" w:rsidR="00DA0B25" w:rsidRPr="0000553F" w:rsidRDefault="00DA0B25" w:rsidP="004338AB">
            <w:pPr>
              <w:rPr>
                <w:rFonts w:cstheme="minorHAnsi"/>
                <w:sz w:val="21"/>
                <w:szCs w:val="21"/>
              </w:rPr>
            </w:pPr>
            <w:r w:rsidRPr="0000553F">
              <w:rPr>
                <w:rFonts w:cstheme="minorHAnsi"/>
                <w:sz w:val="21"/>
                <w:szCs w:val="21"/>
              </w:rPr>
              <w:t xml:space="preserve">Include </w:t>
            </w:r>
            <w:r w:rsidR="004D33D9" w:rsidRPr="0000553F">
              <w:rPr>
                <w:rFonts w:cstheme="minorHAnsi"/>
                <w:sz w:val="21"/>
                <w:szCs w:val="21"/>
              </w:rPr>
              <w:t>D</w:t>
            </w:r>
            <w:r w:rsidR="005E0F2C" w:rsidRPr="0000553F">
              <w:rPr>
                <w:rFonts w:cstheme="minorHAnsi"/>
                <w:sz w:val="21"/>
                <w:szCs w:val="21"/>
              </w:rPr>
              <w:t xml:space="preserve">eath </w:t>
            </w:r>
            <w:r w:rsidR="004D33D9" w:rsidRPr="0000553F">
              <w:rPr>
                <w:rFonts w:cstheme="minorHAnsi"/>
                <w:sz w:val="21"/>
                <w:szCs w:val="21"/>
              </w:rPr>
              <w:t>B</w:t>
            </w:r>
            <w:r w:rsidR="005E0F2C" w:rsidRPr="0000553F">
              <w:rPr>
                <w:rFonts w:cstheme="minorHAnsi"/>
                <w:sz w:val="21"/>
                <w:szCs w:val="21"/>
              </w:rPr>
              <w:t xml:space="preserve">enefit, Insured name, Dependents, Effective date, </w:t>
            </w:r>
            <w:r w:rsidRPr="0000553F">
              <w:rPr>
                <w:rFonts w:cstheme="minorHAnsi"/>
                <w:sz w:val="21"/>
                <w:szCs w:val="21"/>
              </w:rPr>
              <w:t xml:space="preserve">amount of premium paid, disclose charges and fees, guaranteed minimum interest rate, </w:t>
            </w:r>
            <w:r w:rsidR="004338AB" w:rsidRPr="0000553F">
              <w:rPr>
                <w:rFonts w:cstheme="minorHAnsi"/>
                <w:sz w:val="21"/>
                <w:szCs w:val="21"/>
              </w:rPr>
              <w:t>any</w:t>
            </w:r>
            <w:r w:rsidR="005E0F2C" w:rsidRPr="0000553F">
              <w:rPr>
                <w:rFonts w:cstheme="minorHAnsi"/>
                <w:sz w:val="21"/>
                <w:szCs w:val="21"/>
              </w:rPr>
              <w:t xml:space="preserve"> Rider</w:t>
            </w:r>
            <w:r w:rsidR="004338AB" w:rsidRPr="0000553F">
              <w:rPr>
                <w:rFonts w:cstheme="minorHAnsi"/>
                <w:sz w:val="21"/>
                <w:szCs w:val="21"/>
              </w:rPr>
              <w:t>s</w:t>
            </w:r>
            <w:r w:rsidRPr="0000553F">
              <w:rPr>
                <w:rFonts w:cstheme="minorHAnsi"/>
                <w:sz w:val="21"/>
                <w:szCs w:val="21"/>
              </w:rPr>
              <w:t xml:space="preserve">, </w:t>
            </w:r>
            <w:commentRangeStart w:id="1"/>
            <w:r w:rsidRPr="0000553F">
              <w:rPr>
                <w:rFonts w:cstheme="minorHAnsi"/>
                <w:sz w:val="21"/>
                <w:szCs w:val="21"/>
              </w:rPr>
              <w:t>etc.</w:t>
            </w:r>
            <w:commentRangeEnd w:id="1"/>
            <w:r w:rsidR="00260D9F">
              <w:rPr>
                <w:rStyle w:val="CommentReference"/>
              </w:rPr>
              <w:commentReference w:id="1"/>
            </w:r>
          </w:p>
        </w:tc>
        <w:tc>
          <w:tcPr>
            <w:tcW w:w="2279" w:type="dxa"/>
            <w:gridSpan w:val="2"/>
          </w:tcPr>
          <w:p w14:paraId="4B699395" w14:textId="77777777" w:rsidR="00DA0B25" w:rsidRPr="0000553F" w:rsidRDefault="00DA0B25" w:rsidP="0014520F">
            <w:pPr>
              <w:rPr>
                <w:rFonts w:cstheme="minorHAnsi"/>
              </w:rPr>
            </w:pPr>
          </w:p>
        </w:tc>
      </w:tr>
      <w:tr w:rsidR="004B00C9" w:rsidRPr="0000553F" w14:paraId="3B8D92DD" w14:textId="77777777" w:rsidTr="00E67358">
        <w:tc>
          <w:tcPr>
            <w:tcW w:w="720" w:type="dxa"/>
          </w:tcPr>
          <w:p w14:paraId="4541D8E0" w14:textId="58EEB27B" w:rsidR="004B00C9" w:rsidRPr="0000553F" w:rsidRDefault="004B00C9" w:rsidP="004B00C9">
            <w:pPr>
              <w:rPr>
                <w:rFonts w:cstheme="minorHAnsi"/>
                <w:sz w:val="21"/>
                <w:szCs w:val="21"/>
              </w:rPr>
            </w:pPr>
            <w:r w:rsidRPr="0000553F">
              <w:rPr>
                <w:rFonts w:cstheme="minorHAnsi"/>
                <w:sz w:val="21"/>
                <w:szCs w:val="21"/>
              </w:rPr>
              <w:sym w:font="Wingdings" w:char="F06F"/>
            </w:r>
          </w:p>
        </w:tc>
        <w:tc>
          <w:tcPr>
            <w:tcW w:w="2250" w:type="dxa"/>
          </w:tcPr>
          <w:p w14:paraId="0A29F114" w14:textId="5842039B" w:rsidR="004B00C9" w:rsidRPr="0000553F" w:rsidRDefault="004B00C9" w:rsidP="004B00C9">
            <w:pPr>
              <w:rPr>
                <w:rFonts w:cstheme="minorHAnsi"/>
                <w:sz w:val="21"/>
                <w:szCs w:val="21"/>
              </w:rPr>
            </w:pPr>
            <w:r w:rsidRPr="0000553F">
              <w:rPr>
                <w:rFonts w:cstheme="minorHAnsi"/>
                <w:sz w:val="21"/>
                <w:szCs w:val="21"/>
              </w:rPr>
              <w:t>Policy fees</w:t>
            </w:r>
          </w:p>
        </w:tc>
        <w:tc>
          <w:tcPr>
            <w:tcW w:w="1440" w:type="dxa"/>
          </w:tcPr>
          <w:p w14:paraId="06124EBB" w14:textId="1A4B99D5" w:rsidR="004B00C9" w:rsidRPr="0000553F" w:rsidRDefault="004B00C9" w:rsidP="004B00C9">
            <w:pPr>
              <w:rPr>
                <w:rFonts w:cstheme="minorHAnsi"/>
              </w:rPr>
            </w:pPr>
            <w:hyperlink r:id="rId20" w:history="1">
              <w:r w:rsidRPr="0000553F">
                <w:rPr>
                  <w:rStyle w:val="Hyperlink"/>
                  <w:rFonts w:cstheme="minorHAnsi"/>
                  <w:sz w:val="21"/>
                  <w:szCs w:val="21"/>
                </w:rPr>
                <w:sym w:font="Kino MT" w:char="00A7"/>
              </w:r>
              <w:r w:rsidRPr="0000553F">
                <w:rPr>
                  <w:rStyle w:val="Hyperlink"/>
                  <w:rFonts w:cstheme="minorHAnsi"/>
                  <w:sz w:val="21"/>
                  <w:szCs w:val="21"/>
                </w:rPr>
                <w:t>44-354</w:t>
              </w:r>
            </w:hyperlink>
          </w:p>
        </w:tc>
        <w:tc>
          <w:tcPr>
            <w:tcW w:w="4021" w:type="dxa"/>
          </w:tcPr>
          <w:p w14:paraId="076313D5" w14:textId="4517AB35" w:rsidR="004B00C9" w:rsidRPr="0000553F" w:rsidRDefault="004B00C9" w:rsidP="004B00C9">
            <w:pPr>
              <w:rPr>
                <w:rFonts w:cstheme="minorHAnsi"/>
                <w:sz w:val="21"/>
                <w:szCs w:val="21"/>
              </w:rPr>
            </w:pPr>
            <w:r w:rsidRPr="0000553F">
              <w:rPr>
                <w:rFonts w:cstheme="minorHAnsi"/>
                <w:color w:val="333333"/>
                <w:sz w:val="21"/>
                <w:szCs w:val="21"/>
                <w:lang w:val="en"/>
              </w:rPr>
              <w:t>Disclose any withdrawal or surrender fess in the policy. Describe any free withdrawals.  Disclose any other charges or fees in the policy</w:t>
            </w:r>
            <w:r w:rsidR="007C368F" w:rsidRPr="0000553F">
              <w:rPr>
                <w:rFonts w:cstheme="minorHAnsi"/>
                <w:color w:val="333333"/>
                <w:sz w:val="21"/>
                <w:szCs w:val="21"/>
                <w:lang w:val="en"/>
              </w:rPr>
              <w:t xml:space="preserve">, </w:t>
            </w:r>
            <w:r w:rsidRPr="0000553F">
              <w:rPr>
                <w:rFonts w:cstheme="minorHAnsi"/>
                <w:color w:val="333333"/>
                <w:sz w:val="21"/>
                <w:szCs w:val="21"/>
                <w:lang w:val="en"/>
              </w:rPr>
              <w:t>data page</w:t>
            </w:r>
            <w:r w:rsidR="007C368F" w:rsidRPr="0000553F">
              <w:rPr>
                <w:rFonts w:cstheme="minorHAnsi"/>
                <w:color w:val="333333"/>
                <w:sz w:val="21"/>
                <w:szCs w:val="21"/>
                <w:lang w:val="en"/>
              </w:rPr>
              <w:t>, riders or endorsements</w:t>
            </w:r>
            <w:r w:rsidRPr="0000553F">
              <w:rPr>
                <w:rFonts w:cstheme="minorHAnsi"/>
                <w:color w:val="333333"/>
                <w:sz w:val="21"/>
                <w:szCs w:val="21"/>
                <w:lang w:val="en"/>
              </w:rPr>
              <w:t xml:space="preserve">. </w:t>
            </w:r>
            <w:r w:rsidR="001473B4" w:rsidRPr="0000553F">
              <w:rPr>
                <w:rFonts w:cstheme="minorHAnsi"/>
                <w:color w:val="333333"/>
                <w:sz w:val="21"/>
                <w:szCs w:val="21"/>
                <w:lang w:val="en"/>
              </w:rPr>
              <w:t xml:space="preserve">New fees prohibited unless disclosed at time of sale. </w:t>
            </w:r>
          </w:p>
        </w:tc>
        <w:tc>
          <w:tcPr>
            <w:tcW w:w="2279" w:type="dxa"/>
            <w:gridSpan w:val="2"/>
          </w:tcPr>
          <w:p w14:paraId="7EFC992F" w14:textId="77777777" w:rsidR="004B00C9" w:rsidRPr="0000553F" w:rsidRDefault="004B00C9" w:rsidP="004B00C9">
            <w:pPr>
              <w:rPr>
                <w:rFonts w:cstheme="minorHAnsi"/>
              </w:rPr>
            </w:pPr>
          </w:p>
        </w:tc>
      </w:tr>
      <w:tr w:rsidR="00DA0B25" w:rsidRPr="0000553F" w14:paraId="1C392955" w14:textId="77777777" w:rsidTr="00C6570A">
        <w:tc>
          <w:tcPr>
            <w:tcW w:w="720" w:type="dxa"/>
            <w:shd w:val="clear" w:color="auto" w:fill="E7E6E6" w:themeFill="background2"/>
          </w:tcPr>
          <w:p w14:paraId="053AD273" w14:textId="77777777" w:rsidR="00DA0B25" w:rsidRPr="0000553F" w:rsidRDefault="00DA0B25" w:rsidP="0014520F">
            <w:pPr>
              <w:rPr>
                <w:rFonts w:cstheme="minorHAnsi"/>
                <w:sz w:val="21"/>
                <w:szCs w:val="21"/>
              </w:rPr>
            </w:pPr>
          </w:p>
        </w:tc>
        <w:tc>
          <w:tcPr>
            <w:tcW w:w="9990" w:type="dxa"/>
            <w:gridSpan w:val="5"/>
            <w:shd w:val="clear" w:color="auto" w:fill="E7E6E6" w:themeFill="background2"/>
          </w:tcPr>
          <w:p w14:paraId="3CA83655" w14:textId="77777777" w:rsidR="00DA0B25" w:rsidRPr="0000553F" w:rsidRDefault="00DA0B25" w:rsidP="0014520F">
            <w:pPr>
              <w:rPr>
                <w:rFonts w:cstheme="minorHAnsi"/>
              </w:rPr>
            </w:pPr>
            <w:r w:rsidRPr="0000553F">
              <w:rPr>
                <w:rFonts w:cstheme="minorHAnsi"/>
                <w:b/>
                <w:sz w:val="21"/>
                <w:szCs w:val="21"/>
              </w:rPr>
              <w:t>DEFINITIONS</w:t>
            </w:r>
          </w:p>
        </w:tc>
      </w:tr>
      <w:tr w:rsidR="00DA0B25" w:rsidRPr="0000553F" w14:paraId="578496E3" w14:textId="77777777" w:rsidTr="00E67358">
        <w:tc>
          <w:tcPr>
            <w:tcW w:w="720" w:type="dxa"/>
          </w:tcPr>
          <w:p w14:paraId="57F35C2C" w14:textId="77777777" w:rsidR="00DA0B25" w:rsidRPr="0000553F" w:rsidRDefault="00621FC9" w:rsidP="0014520F">
            <w:pPr>
              <w:rPr>
                <w:rFonts w:cstheme="minorHAnsi"/>
                <w:sz w:val="21"/>
                <w:szCs w:val="21"/>
              </w:rPr>
            </w:pPr>
            <w:r w:rsidRPr="0000553F">
              <w:rPr>
                <w:rFonts w:cstheme="minorHAnsi"/>
                <w:sz w:val="21"/>
                <w:szCs w:val="21"/>
              </w:rPr>
              <w:sym w:font="Wingdings" w:char="F06F"/>
            </w:r>
          </w:p>
        </w:tc>
        <w:tc>
          <w:tcPr>
            <w:tcW w:w="2250" w:type="dxa"/>
          </w:tcPr>
          <w:p w14:paraId="2E23E9F7" w14:textId="77777777" w:rsidR="00DA0B25" w:rsidRPr="0000553F" w:rsidRDefault="00DA0B25" w:rsidP="0014520F">
            <w:pPr>
              <w:rPr>
                <w:rFonts w:cstheme="minorHAnsi"/>
                <w:sz w:val="21"/>
                <w:szCs w:val="21"/>
              </w:rPr>
            </w:pPr>
            <w:r w:rsidRPr="0000553F">
              <w:rPr>
                <w:rFonts w:cstheme="minorHAnsi"/>
                <w:sz w:val="21"/>
                <w:szCs w:val="21"/>
              </w:rPr>
              <w:t xml:space="preserve">Policy and Statutory definitions, if any  </w:t>
            </w:r>
          </w:p>
        </w:tc>
        <w:tc>
          <w:tcPr>
            <w:tcW w:w="1440" w:type="dxa"/>
          </w:tcPr>
          <w:p w14:paraId="32D36460" w14:textId="757FF7C3" w:rsidR="00DA0B25" w:rsidRPr="0000553F" w:rsidRDefault="000C4DCE" w:rsidP="00E215AB">
            <w:pPr>
              <w:rPr>
                <w:rFonts w:cstheme="minorHAnsi"/>
                <w:sz w:val="21"/>
                <w:szCs w:val="21"/>
              </w:rPr>
            </w:pPr>
            <w:hyperlink r:id="rId21" w:history="1">
              <w:r w:rsidRPr="0000553F">
                <w:rPr>
                  <w:rStyle w:val="Hyperlink"/>
                  <w:rFonts w:cstheme="minorHAnsi"/>
                  <w:sz w:val="21"/>
                  <w:szCs w:val="21"/>
                </w:rPr>
                <w:t>210 NAC</w:t>
              </w:r>
              <w:r w:rsidR="000E4410" w:rsidRPr="0000553F">
                <w:rPr>
                  <w:rStyle w:val="Hyperlink"/>
                  <w:rFonts w:cstheme="minorHAnsi"/>
                  <w:sz w:val="21"/>
                  <w:szCs w:val="21"/>
                </w:rPr>
                <w:t xml:space="preserve"> </w:t>
              </w:r>
              <w:r w:rsidRPr="0000553F">
                <w:rPr>
                  <w:rStyle w:val="Hyperlink"/>
                  <w:rFonts w:cstheme="minorHAnsi"/>
                  <w:sz w:val="21"/>
                  <w:szCs w:val="21"/>
                </w:rPr>
                <w:t>33.04</w:t>
              </w:r>
            </w:hyperlink>
          </w:p>
        </w:tc>
        <w:tc>
          <w:tcPr>
            <w:tcW w:w="4021" w:type="dxa"/>
          </w:tcPr>
          <w:p w14:paraId="72BE80D4" w14:textId="2E394BBD" w:rsidR="00DA0B25" w:rsidRPr="0000553F" w:rsidRDefault="00DA0B25" w:rsidP="0014520F">
            <w:pPr>
              <w:rPr>
                <w:rFonts w:cstheme="minorHAnsi"/>
                <w:sz w:val="21"/>
                <w:szCs w:val="21"/>
              </w:rPr>
            </w:pPr>
            <w:r w:rsidRPr="0000553F">
              <w:rPr>
                <w:rFonts w:cstheme="minorHAnsi"/>
                <w:sz w:val="21"/>
                <w:szCs w:val="21"/>
              </w:rPr>
              <w:t xml:space="preserve">Include definitions for </w:t>
            </w:r>
            <w:r w:rsidR="00053DC8" w:rsidRPr="0000553F">
              <w:rPr>
                <w:rFonts w:cstheme="minorHAnsi"/>
                <w:sz w:val="21"/>
                <w:szCs w:val="21"/>
              </w:rPr>
              <w:t xml:space="preserve">key </w:t>
            </w:r>
            <w:r w:rsidRPr="0000553F">
              <w:rPr>
                <w:rFonts w:cstheme="minorHAnsi"/>
                <w:sz w:val="21"/>
                <w:szCs w:val="21"/>
              </w:rPr>
              <w:t>terms used in contract.</w:t>
            </w:r>
            <w:r w:rsidR="00053DC8" w:rsidRPr="0000553F">
              <w:rPr>
                <w:rFonts w:cstheme="minorHAnsi"/>
                <w:sz w:val="21"/>
                <w:szCs w:val="21"/>
              </w:rPr>
              <w:t xml:space="preserve"> I.E. Ownership, beneficiary, renewability, assignment.</w:t>
            </w:r>
          </w:p>
        </w:tc>
        <w:tc>
          <w:tcPr>
            <w:tcW w:w="2279" w:type="dxa"/>
            <w:gridSpan w:val="2"/>
          </w:tcPr>
          <w:p w14:paraId="11612993" w14:textId="77777777" w:rsidR="00DA0B25" w:rsidRPr="0000553F" w:rsidRDefault="00DA0B25" w:rsidP="0014520F">
            <w:pPr>
              <w:rPr>
                <w:rFonts w:cstheme="minorHAnsi"/>
              </w:rPr>
            </w:pPr>
          </w:p>
        </w:tc>
      </w:tr>
      <w:tr w:rsidR="00F426DB" w:rsidRPr="0000553F" w14:paraId="6F598AA9" w14:textId="77777777" w:rsidTr="00C6570A">
        <w:tc>
          <w:tcPr>
            <w:tcW w:w="720" w:type="dxa"/>
            <w:shd w:val="clear" w:color="auto" w:fill="E7E6E6" w:themeFill="background2"/>
          </w:tcPr>
          <w:p w14:paraId="149D5BEF" w14:textId="77777777" w:rsidR="00F426DB" w:rsidRPr="0000553F" w:rsidRDefault="00F426DB" w:rsidP="0014520F">
            <w:pPr>
              <w:rPr>
                <w:rFonts w:cstheme="minorHAnsi"/>
                <w:sz w:val="21"/>
                <w:szCs w:val="21"/>
                <w:highlight w:val="lightGray"/>
              </w:rPr>
            </w:pPr>
          </w:p>
        </w:tc>
        <w:tc>
          <w:tcPr>
            <w:tcW w:w="9990" w:type="dxa"/>
            <w:gridSpan w:val="5"/>
            <w:shd w:val="clear" w:color="auto" w:fill="E7E6E6" w:themeFill="background2"/>
          </w:tcPr>
          <w:p w14:paraId="73DC8EA7" w14:textId="77777777" w:rsidR="00F426DB" w:rsidRPr="0000553F" w:rsidRDefault="00F426DB" w:rsidP="0014520F">
            <w:pPr>
              <w:rPr>
                <w:rFonts w:cstheme="minorHAnsi"/>
                <w:highlight w:val="lightGray"/>
              </w:rPr>
            </w:pPr>
            <w:r w:rsidRPr="0000553F">
              <w:rPr>
                <w:rFonts w:cstheme="minorHAnsi"/>
                <w:b/>
                <w:sz w:val="21"/>
                <w:szCs w:val="21"/>
              </w:rPr>
              <w:t>GENERAL PROVISIONS</w:t>
            </w:r>
          </w:p>
        </w:tc>
      </w:tr>
      <w:tr w:rsidR="00F426DB" w:rsidRPr="0000553F" w14:paraId="40D1FBDC" w14:textId="77777777" w:rsidTr="00E67358">
        <w:tc>
          <w:tcPr>
            <w:tcW w:w="720" w:type="dxa"/>
          </w:tcPr>
          <w:p w14:paraId="5929681C" w14:textId="77777777" w:rsidR="00F426DB" w:rsidRPr="0000553F" w:rsidRDefault="00621FC9" w:rsidP="0014520F">
            <w:pPr>
              <w:rPr>
                <w:rFonts w:cstheme="minorHAnsi"/>
                <w:sz w:val="21"/>
                <w:szCs w:val="21"/>
              </w:rPr>
            </w:pPr>
            <w:r w:rsidRPr="0000553F">
              <w:rPr>
                <w:rFonts w:cstheme="minorHAnsi"/>
                <w:sz w:val="21"/>
                <w:szCs w:val="21"/>
              </w:rPr>
              <w:sym w:font="Wingdings" w:char="F06F"/>
            </w:r>
          </w:p>
        </w:tc>
        <w:tc>
          <w:tcPr>
            <w:tcW w:w="2250" w:type="dxa"/>
          </w:tcPr>
          <w:p w14:paraId="248BD79C" w14:textId="77777777" w:rsidR="00F426DB" w:rsidRPr="0000553F" w:rsidRDefault="00F426DB" w:rsidP="0014520F">
            <w:pPr>
              <w:rPr>
                <w:rFonts w:cstheme="minorHAnsi"/>
                <w:b/>
                <w:sz w:val="21"/>
                <w:szCs w:val="21"/>
              </w:rPr>
            </w:pPr>
            <w:r w:rsidRPr="0000553F">
              <w:rPr>
                <w:rFonts w:cstheme="minorHAnsi"/>
                <w:sz w:val="21"/>
                <w:szCs w:val="21"/>
              </w:rPr>
              <w:t>Grace period</w:t>
            </w:r>
          </w:p>
        </w:tc>
        <w:tc>
          <w:tcPr>
            <w:tcW w:w="1440" w:type="dxa"/>
          </w:tcPr>
          <w:p w14:paraId="23DB428E" w14:textId="61594E14" w:rsidR="00F426DB" w:rsidRPr="0000553F" w:rsidRDefault="00F426DB" w:rsidP="001C1130">
            <w:pPr>
              <w:rPr>
                <w:rFonts w:cstheme="minorHAnsi"/>
                <w:sz w:val="21"/>
                <w:szCs w:val="21"/>
              </w:rPr>
            </w:pPr>
            <w:hyperlink r:id="rId22" w:history="1">
              <w:r w:rsidRPr="0000553F">
                <w:rPr>
                  <w:rStyle w:val="Hyperlink"/>
                  <w:rFonts w:cstheme="minorHAnsi"/>
                  <w:sz w:val="21"/>
                  <w:szCs w:val="21"/>
                </w:rPr>
                <w:t>§44-502(2)</w:t>
              </w:r>
            </w:hyperlink>
          </w:p>
        </w:tc>
        <w:tc>
          <w:tcPr>
            <w:tcW w:w="4021" w:type="dxa"/>
          </w:tcPr>
          <w:p w14:paraId="2D9514FC" w14:textId="5071764F" w:rsidR="00F426DB" w:rsidRPr="0000553F" w:rsidRDefault="008B2A00" w:rsidP="0060775E">
            <w:pPr>
              <w:rPr>
                <w:rFonts w:cstheme="minorHAnsi"/>
                <w:sz w:val="21"/>
                <w:szCs w:val="21"/>
              </w:rPr>
            </w:pPr>
            <w:r w:rsidRPr="0000553F">
              <w:rPr>
                <w:rFonts w:cstheme="minorHAnsi"/>
                <w:sz w:val="21"/>
                <w:szCs w:val="21"/>
              </w:rPr>
              <w:t>One-month</w:t>
            </w:r>
            <w:r w:rsidR="00F426DB" w:rsidRPr="0000553F">
              <w:rPr>
                <w:rFonts w:cstheme="minorHAnsi"/>
                <w:sz w:val="21"/>
                <w:szCs w:val="21"/>
              </w:rPr>
              <w:t xml:space="preserve"> grace period</w:t>
            </w:r>
            <w:r w:rsidR="0060775E" w:rsidRPr="0000553F">
              <w:rPr>
                <w:rFonts w:cstheme="minorHAnsi"/>
                <w:sz w:val="21"/>
                <w:szCs w:val="21"/>
              </w:rPr>
              <w:t>. Policy will remain in force during the grace period. I</w:t>
            </w:r>
            <w:r w:rsidR="00F426DB" w:rsidRPr="0000553F">
              <w:rPr>
                <w:rFonts w:cstheme="minorHAnsi"/>
                <w:sz w:val="21"/>
                <w:szCs w:val="21"/>
              </w:rPr>
              <w:t>nterest cannot exceed 6%. N/A to single premium plans</w:t>
            </w:r>
            <w:r w:rsidR="009F3DBF" w:rsidRPr="0000553F">
              <w:rPr>
                <w:rFonts w:cstheme="minorHAnsi"/>
                <w:sz w:val="21"/>
                <w:szCs w:val="21"/>
              </w:rPr>
              <w:t xml:space="preserve"> and universal life</w:t>
            </w:r>
            <w:r w:rsidR="00F426DB" w:rsidRPr="0000553F">
              <w:rPr>
                <w:rFonts w:cstheme="minorHAnsi"/>
                <w:sz w:val="21"/>
                <w:szCs w:val="21"/>
              </w:rPr>
              <w:t>.</w:t>
            </w:r>
          </w:p>
        </w:tc>
        <w:tc>
          <w:tcPr>
            <w:tcW w:w="2279" w:type="dxa"/>
            <w:gridSpan w:val="2"/>
          </w:tcPr>
          <w:p w14:paraId="4B52C164" w14:textId="77777777" w:rsidR="00F426DB" w:rsidRPr="0000553F" w:rsidRDefault="00F426DB" w:rsidP="0014520F">
            <w:pPr>
              <w:rPr>
                <w:rFonts w:cstheme="minorHAnsi"/>
              </w:rPr>
            </w:pPr>
          </w:p>
        </w:tc>
      </w:tr>
      <w:tr w:rsidR="00F426DB" w:rsidRPr="0000553F" w14:paraId="74A4C95C" w14:textId="77777777" w:rsidTr="00E67358">
        <w:tc>
          <w:tcPr>
            <w:tcW w:w="720" w:type="dxa"/>
          </w:tcPr>
          <w:p w14:paraId="52B7FB4A" w14:textId="77777777" w:rsidR="00F426DB" w:rsidRPr="0000553F" w:rsidRDefault="00621FC9" w:rsidP="0014520F">
            <w:pPr>
              <w:rPr>
                <w:rFonts w:cstheme="minorHAnsi"/>
                <w:sz w:val="21"/>
                <w:szCs w:val="21"/>
              </w:rPr>
            </w:pPr>
            <w:r w:rsidRPr="0000553F">
              <w:rPr>
                <w:rFonts w:cstheme="minorHAnsi"/>
                <w:sz w:val="21"/>
                <w:szCs w:val="21"/>
              </w:rPr>
              <w:sym w:font="Wingdings" w:char="F06F"/>
            </w:r>
          </w:p>
        </w:tc>
        <w:tc>
          <w:tcPr>
            <w:tcW w:w="2250" w:type="dxa"/>
          </w:tcPr>
          <w:p w14:paraId="773033F3" w14:textId="77777777" w:rsidR="00F426DB" w:rsidRPr="0000553F" w:rsidRDefault="00F426DB" w:rsidP="0014520F">
            <w:pPr>
              <w:rPr>
                <w:rFonts w:cstheme="minorHAnsi"/>
                <w:sz w:val="21"/>
                <w:szCs w:val="21"/>
              </w:rPr>
            </w:pPr>
            <w:r w:rsidRPr="0000553F">
              <w:rPr>
                <w:rFonts w:cstheme="minorHAnsi"/>
                <w:sz w:val="21"/>
                <w:szCs w:val="21"/>
              </w:rPr>
              <w:t>Entire contract</w:t>
            </w:r>
          </w:p>
        </w:tc>
        <w:tc>
          <w:tcPr>
            <w:tcW w:w="1440" w:type="dxa"/>
          </w:tcPr>
          <w:p w14:paraId="0F45EAF7" w14:textId="3A153CF8" w:rsidR="00F426DB" w:rsidRPr="0000553F" w:rsidRDefault="00F426DB" w:rsidP="001C1130">
            <w:pPr>
              <w:rPr>
                <w:rStyle w:val="Hyperlink"/>
                <w:rFonts w:cstheme="minorHAnsi"/>
                <w:sz w:val="21"/>
                <w:szCs w:val="21"/>
              </w:rPr>
            </w:pPr>
            <w:hyperlink r:id="rId23" w:history="1">
              <w:r w:rsidRPr="0000553F">
                <w:rPr>
                  <w:rStyle w:val="Hyperlink"/>
                  <w:rFonts w:cstheme="minorHAnsi"/>
                  <w:sz w:val="21"/>
                  <w:szCs w:val="21"/>
                </w:rPr>
                <w:t>§44-502(3)</w:t>
              </w:r>
            </w:hyperlink>
          </w:p>
        </w:tc>
        <w:tc>
          <w:tcPr>
            <w:tcW w:w="4021" w:type="dxa"/>
          </w:tcPr>
          <w:p w14:paraId="0853B89C" w14:textId="77777777" w:rsidR="00F426DB" w:rsidRPr="0000553F" w:rsidRDefault="00F426DB" w:rsidP="00F426DB">
            <w:pPr>
              <w:rPr>
                <w:rFonts w:cstheme="minorHAnsi"/>
                <w:sz w:val="21"/>
                <w:szCs w:val="21"/>
              </w:rPr>
            </w:pPr>
            <w:r w:rsidRPr="0000553F">
              <w:rPr>
                <w:rFonts w:cstheme="minorHAnsi"/>
                <w:sz w:val="21"/>
                <w:szCs w:val="21"/>
              </w:rPr>
              <w:t>The policy and any attached endorsements, riders and amendments constitute the entire contract. Application may be a part of the entire contract.</w:t>
            </w:r>
          </w:p>
        </w:tc>
        <w:tc>
          <w:tcPr>
            <w:tcW w:w="2279" w:type="dxa"/>
            <w:gridSpan w:val="2"/>
          </w:tcPr>
          <w:p w14:paraId="0EDDF8F7" w14:textId="77777777" w:rsidR="00F426DB" w:rsidRPr="0000553F" w:rsidRDefault="00F426DB" w:rsidP="0014520F">
            <w:pPr>
              <w:rPr>
                <w:rFonts w:cstheme="minorHAnsi"/>
              </w:rPr>
            </w:pPr>
          </w:p>
        </w:tc>
      </w:tr>
      <w:tr w:rsidR="00E01521" w:rsidRPr="0000553F" w14:paraId="5DC91893" w14:textId="77777777" w:rsidTr="00E67358">
        <w:tc>
          <w:tcPr>
            <w:tcW w:w="720" w:type="dxa"/>
          </w:tcPr>
          <w:p w14:paraId="70CDC003" w14:textId="77777777" w:rsidR="00E01521" w:rsidRPr="0000553F" w:rsidRDefault="00621FC9" w:rsidP="00E01521">
            <w:pPr>
              <w:rPr>
                <w:rFonts w:cstheme="minorHAnsi"/>
                <w:sz w:val="21"/>
                <w:szCs w:val="21"/>
              </w:rPr>
            </w:pPr>
            <w:r w:rsidRPr="0000553F">
              <w:rPr>
                <w:rFonts w:cstheme="minorHAnsi"/>
                <w:sz w:val="21"/>
                <w:szCs w:val="21"/>
              </w:rPr>
              <w:sym w:font="Wingdings" w:char="F06F"/>
            </w:r>
          </w:p>
        </w:tc>
        <w:tc>
          <w:tcPr>
            <w:tcW w:w="2250" w:type="dxa"/>
          </w:tcPr>
          <w:p w14:paraId="204C1B05" w14:textId="77777777" w:rsidR="00E01521" w:rsidRPr="0000553F" w:rsidRDefault="00E01521" w:rsidP="00E01521">
            <w:pPr>
              <w:rPr>
                <w:rFonts w:cstheme="minorHAnsi"/>
                <w:sz w:val="21"/>
                <w:szCs w:val="21"/>
              </w:rPr>
            </w:pPr>
            <w:r w:rsidRPr="0000553F">
              <w:rPr>
                <w:rFonts w:cstheme="minorHAnsi"/>
                <w:sz w:val="21"/>
                <w:szCs w:val="21"/>
              </w:rPr>
              <w:t>Right to change policy</w:t>
            </w:r>
          </w:p>
        </w:tc>
        <w:tc>
          <w:tcPr>
            <w:tcW w:w="1440" w:type="dxa"/>
          </w:tcPr>
          <w:p w14:paraId="22B53FE6" w14:textId="5E4CA5C0" w:rsidR="00E01521" w:rsidRPr="0000553F" w:rsidRDefault="001E4789" w:rsidP="00E01521">
            <w:pPr>
              <w:rPr>
                <w:rFonts w:cstheme="minorHAnsi"/>
                <w:sz w:val="21"/>
                <w:szCs w:val="21"/>
              </w:rPr>
            </w:pPr>
            <w:r w:rsidRPr="0000553F">
              <w:rPr>
                <w:rFonts w:cstheme="minorHAnsi"/>
                <w:sz w:val="21"/>
                <w:szCs w:val="21"/>
              </w:rPr>
              <w:t xml:space="preserve">NE Filing Requirement </w:t>
            </w:r>
          </w:p>
        </w:tc>
        <w:tc>
          <w:tcPr>
            <w:tcW w:w="4021" w:type="dxa"/>
          </w:tcPr>
          <w:p w14:paraId="1E610D0F" w14:textId="650CD019" w:rsidR="00E01521" w:rsidRPr="0000553F" w:rsidRDefault="00E01521" w:rsidP="00E01521">
            <w:pPr>
              <w:rPr>
                <w:rFonts w:cstheme="minorHAnsi"/>
                <w:sz w:val="21"/>
                <w:szCs w:val="21"/>
              </w:rPr>
            </w:pPr>
            <w:r w:rsidRPr="0000553F">
              <w:rPr>
                <w:rFonts w:cstheme="minorHAnsi"/>
                <w:color w:val="333333"/>
                <w:sz w:val="21"/>
                <w:szCs w:val="21"/>
                <w:lang w:val="en"/>
              </w:rPr>
              <w:t>No change in this policy shall be valid until approved by an executive officer of the insurer and unless such approval be endorsed hereon or attached hereto. No agent has authority to change this policy or to waive any of its provisions</w:t>
            </w:r>
            <w:r w:rsidR="0058480D" w:rsidRPr="0000553F">
              <w:rPr>
                <w:rFonts w:cstheme="minorHAnsi"/>
                <w:color w:val="333333"/>
                <w:sz w:val="21"/>
                <w:szCs w:val="21"/>
                <w:lang w:val="en"/>
              </w:rPr>
              <w:t>.</w:t>
            </w:r>
          </w:p>
        </w:tc>
        <w:tc>
          <w:tcPr>
            <w:tcW w:w="2279" w:type="dxa"/>
            <w:gridSpan w:val="2"/>
          </w:tcPr>
          <w:p w14:paraId="0C3EBC43" w14:textId="77777777" w:rsidR="00E01521" w:rsidRPr="0000553F" w:rsidRDefault="00E01521" w:rsidP="00E01521">
            <w:pPr>
              <w:rPr>
                <w:rFonts w:cstheme="minorHAnsi"/>
              </w:rPr>
            </w:pPr>
          </w:p>
        </w:tc>
      </w:tr>
      <w:tr w:rsidR="00E01521" w:rsidRPr="0000553F" w14:paraId="08FBAC16" w14:textId="77777777" w:rsidTr="00E67358">
        <w:tc>
          <w:tcPr>
            <w:tcW w:w="720" w:type="dxa"/>
          </w:tcPr>
          <w:p w14:paraId="06C0AF20" w14:textId="77777777" w:rsidR="00E01521" w:rsidRPr="0000553F" w:rsidRDefault="00621FC9" w:rsidP="00E01521">
            <w:pPr>
              <w:rPr>
                <w:rFonts w:cstheme="minorHAnsi"/>
                <w:sz w:val="21"/>
                <w:szCs w:val="21"/>
              </w:rPr>
            </w:pPr>
            <w:r w:rsidRPr="0000553F">
              <w:rPr>
                <w:rFonts w:cstheme="minorHAnsi"/>
                <w:sz w:val="21"/>
                <w:szCs w:val="21"/>
              </w:rPr>
              <w:sym w:font="Wingdings" w:char="F06F"/>
            </w:r>
          </w:p>
        </w:tc>
        <w:tc>
          <w:tcPr>
            <w:tcW w:w="2250" w:type="dxa"/>
          </w:tcPr>
          <w:p w14:paraId="290B0B6F" w14:textId="77777777" w:rsidR="00E01521" w:rsidRPr="0000553F" w:rsidRDefault="00E01521" w:rsidP="00E01521">
            <w:pPr>
              <w:rPr>
                <w:rFonts w:cstheme="minorHAnsi"/>
                <w:sz w:val="21"/>
                <w:szCs w:val="21"/>
              </w:rPr>
            </w:pPr>
            <w:r w:rsidRPr="0000553F">
              <w:rPr>
                <w:rFonts w:cstheme="minorHAnsi"/>
                <w:sz w:val="21"/>
                <w:szCs w:val="21"/>
              </w:rPr>
              <w:t xml:space="preserve">Statement on Application representations and not warranties </w:t>
            </w:r>
          </w:p>
        </w:tc>
        <w:tc>
          <w:tcPr>
            <w:tcW w:w="1440" w:type="dxa"/>
          </w:tcPr>
          <w:p w14:paraId="27C26CA1" w14:textId="77777777" w:rsidR="00E01521" w:rsidRPr="0000553F" w:rsidRDefault="00E01521" w:rsidP="001C1130">
            <w:pPr>
              <w:rPr>
                <w:rStyle w:val="Hyperlink"/>
                <w:rFonts w:cstheme="minorHAnsi"/>
                <w:sz w:val="21"/>
                <w:szCs w:val="21"/>
                <w:u w:val="none"/>
              </w:rPr>
            </w:pPr>
            <w:hyperlink r:id="rId24" w:history="1">
              <w:r w:rsidRPr="0000553F">
                <w:rPr>
                  <w:rStyle w:val="Hyperlink"/>
                  <w:rFonts w:cstheme="minorHAnsi"/>
                  <w:sz w:val="21"/>
                  <w:szCs w:val="21"/>
                </w:rPr>
                <w:t>§44-502(4)</w:t>
              </w:r>
            </w:hyperlink>
          </w:p>
        </w:tc>
        <w:tc>
          <w:tcPr>
            <w:tcW w:w="4021" w:type="dxa"/>
          </w:tcPr>
          <w:p w14:paraId="68CE2504" w14:textId="7F60FE20" w:rsidR="00E01521" w:rsidRPr="0000553F" w:rsidRDefault="00E01521" w:rsidP="00E01521">
            <w:pPr>
              <w:rPr>
                <w:rFonts w:cstheme="minorHAnsi"/>
                <w:sz w:val="21"/>
                <w:szCs w:val="21"/>
              </w:rPr>
            </w:pPr>
            <w:r w:rsidRPr="0000553F">
              <w:rPr>
                <w:rFonts w:cstheme="minorHAnsi"/>
                <w:sz w:val="21"/>
                <w:szCs w:val="21"/>
              </w:rPr>
              <w:t xml:space="preserve">All Application statements, by the Insured shall, </w:t>
            </w:r>
            <w:r w:rsidRPr="0000553F">
              <w:rPr>
                <w:rFonts w:cstheme="minorHAnsi"/>
                <w:color w:val="333333"/>
                <w:sz w:val="21"/>
                <w:szCs w:val="21"/>
                <w:lang w:val="en"/>
              </w:rPr>
              <w:t>in the absence of fraud, be deemed representations and not warranties</w:t>
            </w:r>
            <w:r w:rsidR="0058480D" w:rsidRPr="0000553F">
              <w:rPr>
                <w:rFonts w:cstheme="minorHAnsi"/>
                <w:color w:val="333333"/>
                <w:sz w:val="21"/>
                <w:szCs w:val="21"/>
                <w:lang w:val="en"/>
              </w:rPr>
              <w:t>.</w:t>
            </w:r>
          </w:p>
        </w:tc>
        <w:tc>
          <w:tcPr>
            <w:tcW w:w="2279" w:type="dxa"/>
            <w:gridSpan w:val="2"/>
          </w:tcPr>
          <w:p w14:paraId="476F0410" w14:textId="77777777" w:rsidR="00E01521" w:rsidRPr="0000553F" w:rsidRDefault="00E01521" w:rsidP="00E01521">
            <w:pPr>
              <w:rPr>
                <w:rFonts w:cstheme="minorHAnsi"/>
              </w:rPr>
            </w:pPr>
          </w:p>
        </w:tc>
      </w:tr>
      <w:tr w:rsidR="00E01521" w:rsidRPr="0000553F" w14:paraId="79DB0D10" w14:textId="77777777" w:rsidTr="00E67358">
        <w:tc>
          <w:tcPr>
            <w:tcW w:w="720" w:type="dxa"/>
          </w:tcPr>
          <w:p w14:paraId="3A058C67" w14:textId="77777777" w:rsidR="00E01521" w:rsidRPr="0000553F" w:rsidRDefault="00621FC9" w:rsidP="00E01521">
            <w:pPr>
              <w:rPr>
                <w:rFonts w:cstheme="minorHAnsi"/>
                <w:sz w:val="21"/>
                <w:szCs w:val="21"/>
              </w:rPr>
            </w:pPr>
            <w:r w:rsidRPr="0000553F">
              <w:rPr>
                <w:rFonts w:cstheme="minorHAnsi"/>
                <w:sz w:val="21"/>
                <w:szCs w:val="21"/>
              </w:rPr>
              <w:sym w:font="Wingdings" w:char="F06F"/>
            </w:r>
          </w:p>
        </w:tc>
        <w:tc>
          <w:tcPr>
            <w:tcW w:w="2250" w:type="dxa"/>
          </w:tcPr>
          <w:p w14:paraId="01E81F0B" w14:textId="77777777" w:rsidR="00E01521" w:rsidRPr="0000553F" w:rsidRDefault="00E01521" w:rsidP="00E01521">
            <w:pPr>
              <w:rPr>
                <w:rFonts w:cstheme="minorHAnsi"/>
                <w:sz w:val="21"/>
                <w:szCs w:val="21"/>
              </w:rPr>
            </w:pPr>
            <w:r w:rsidRPr="0000553F">
              <w:rPr>
                <w:rFonts w:cstheme="minorHAnsi"/>
                <w:sz w:val="21"/>
                <w:szCs w:val="21"/>
              </w:rPr>
              <w:t>Incontestable period</w:t>
            </w:r>
          </w:p>
        </w:tc>
        <w:tc>
          <w:tcPr>
            <w:tcW w:w="1440" w:type="dxa"/>
          </w:tcPr>
          <w:p w14:paraId="40FB9162" w14:textId="77777777" w:rsidR="00E01521" w:rsidRPr="0000553F" w:rsidRDefault="00E01521" w:rsidP="001C1130">
            <w:pPr>
              <w:rPr>
                <w:rStyle w:val="Hyperlink"/>
                <w:rFonts w:cstheme="minorHAnsi"/>
                <w:color w:val="auto"/>
                <w:sz w:val="21"/>
                <w:szCs w:val="21"/>
                <w:u w:val="none"/>
              </w:rPr>
            </w:pPr>
            <w:hyperlink r:id="rId25" w:history="1">
              <w:r w:rsidRPr="0000553F">
                <w:rPr>
                  <w:rStyle w:val="Hyperlink"/>
                  <w:rFonts w:cstheme="minorHAnsi"/>
                  <w:sz w:val="21"/>
                  <w:szCs w:val="21"/>
                </w:rPr>
                <w:t>§44-502(5)</w:t>
              </w:r>
            </w:hyperlink>
          </w:p>
        </w:tc>
        <w:tc>
          <w:tcPr>
            <w:tcW w:w="4021" w:type="dxa"/>
          </w:tcPr>
          <w:p w14:paraId="0E0532C6" w14:textId="153A6ADC" w:rsidR="00E01521" w:rsidRPr="0000553F" w:rsidRDefault="008D79D2" w:rsidP="001E4789">
            <w:pPr>
              <w:rPr>
                <w:rFonts w:cstheme="minorHAnsi"/>
                <w:sz w:val="21"/>
              </w:rPr>
            </w:pPr>
            <w:r w:rsidRPr="0000553F">
              <w:rPr>
                <w:rFonts w:cstheme="minorHAnsi"/>
                <w:sz w:val="21"/>
              </w:rPr>
              <w:t>Policy shall be incontestable after it shall have been in force for two years from its date, except for nonpayment of premiums.</w:t>
            </w:r>
            <w:r w:rsidR="00DE5EE5" w:rsidRPr="0000553F">
              <w:rPr>
                <w:rFonts w:cstheme="minorHAnsi"/>
                <w:sz w:val="21"/>
              </w:rPr>
              <w:t xml:space="preserve"> </w:t>
            </w:r>
          </w:p>
          <w:p w14:paraId="6C64EC40" w14:textId="0871FB41" w:rsidR="008D79D2" w:rsidRPr="0000553F" w:rsidRDefault="008D79D2" w:rsidP="001E4789">
            <w:pPr>
              <w:spacing w:after="120"/>
              <w:rPr>
                <w:rFonts w:cstheme="minorHAnsi"/>
                <w:sz w:val="21"/>
                <w:szCs w:val="21"/>
              </w:rPr>
            </w:pPr>
            <w:r w:rsidRPr="0000553F">
              <w:rPr>
                <w:rFonts w:cstheme="minorHAnsi"/>
                <w:sz w:val="21"/>
                <w:szCs w:val="21"/>
              </w:rPr>
              <w:t>If the Policy is reinstated, this provision will be measured from the reinstatement date and only on</w:t>
            </w:r>
            <w:r w:rsidR="001E4789" w:rsidRPr="0000553F">
              <w:rPr>
                <w:rFonts w:cstheme="minorHAnsi"/>
                <w:sz w:val="21"/>
                <w:szCs w:val="21"/>
              </w:rPr>
              <w:t xml:space="preserve"> </w:t>
            </w:r>
            <w:r w:rsidRPr="0000553F">
              <w:rPr>
                <w:rFonts w:cstheme="minorHAnsi"/>
                <w:sz w:val="21"/>
                <w:szCs w:val="21"/>
              </w:rPr>
              <w:t xml:space="preserve">the statements in the reinstatement </w:t>
            </w:r>
            <w:r w:rsidR="001E4789" w:rsidRPr="0000553F">
              <w:rPr>
                <w:rFonts w:cstheme="minorHAnsi"/>
                <w:sz w:val="21"/>
                <w:szCs w:val="21"/>
              </w:rPr>
              <w:t xml:space="preserve">application. </w:t>
            </w:r>
          </w:p>
        </w:tc>
        <w:tc>
          <w:tcPr>
            <w:tcW w:w="2279" w:type="dxa"/>
            <w:gridSpan w:val="2"/>
          </w:tcPr>
          <w:p w14:paraId="76C83661" w14:textId="77777777" w:rsidR="00E01521" w:rsidRPr="0000553F" w:rsidRDefault="00E01521" w:rsidP="00E01521">
            <w:pPr>
              <w:rPr>
                <w:rFonts w:cstheme="minorHAnsi"/>
              </w:rPr>
            </w:pPr>
          </w:p>
        </w:tc>
      </w:tr>
      <w:tr w:rsidR="00621FC9" w:rsidRPr="0000553F" w14:paraId="25D75EBC" w14:textId="77777777" w:rsidTr="00E67358">
        <w:tc>
          <w:tcPr>
            <w:tcW w:w="720" w:type="dxa"/>
          </w:tcPr>
          <w:p w14:paraId="63911952" w14:textId="77777777" w:rsidR="00621FC9" w:rsidRPr="0000553F" w:rsidRDefault="00621FC9" w:rsidP="00E01521">
            <w:pPr>
              <w:rPr>
                <w:rFonts w:cstheme="minorHAnsi"/>
                <w:sz w:val="21"/>
                <w:szCs w:val="21"/>
              </w:rPr>
            </w:pPr>
            <w:r w:rsidRPr="0000553F">
              <w:rPr>
                <w:rFonts w:cstheme="minorHAnsi"/>
                <w:sz w:val="21"/>
                <w:szCs w:val="21"/>
              </w:rPr>
              <w:sym w:font="Wingdings" w:char="F06F"/>
            </w:r>
          </w:p>
        </w:tc>
        <w:tc>
          <w:tcPr>
            <w:tcW w:w="2250" w:type="dxa"/>
          </w:tcPr>
          <w:p w14:paraId="50853807" w14:textId="6F7B6049" w:rsidR="00621FC9" w:rsidRPr="0000553F" w:rsidRDefault="00621FC9" w:rsidP="00E01521">
            <w:pPr>
              <w:rPr>
                <w:rFonts w:cstheme="minorHAnsi"/>
                <w:sz w:val="21"/>
                <w:szCs w:val="21"/>
              </w:rPr>
            </w:pPr>
            <w:r w:rsidRPr="0000553F">
              <w:rPr>
                <w:rFonts w:cstheme="minorHAnsi"/>
                <w:sz w:val="21"/>
                <w:szCs w:val="21"/>
              </w:rPr>
              <w:t>Misstatement of Age (or sex</w:t>
            </w:r>
            <w:r w:rsidR="00B11856" w:rsidRPr="0000553F">
              <w:rPr>
                <w:rFonts w:cstheme="minorHAnsi"/>
                <w:sz w:val="21"/>
                <w:szCs w:val="21"/>
              </w:rPr>
              <w:t xml:space="preserve"> or smoking</w:t>
            </w:r>
            <w:r w:rsidRPr="0000553F">
              <w:rPr>
                <w:rFonts w:cstheme="minorHAnsi"/>
                <w:sz w:val="21"/>
                <w:szCs w:val="21"/>
              </w:rPr>
              <w:t>)</w:t>
            </w:r>
          </w:p>
        </w:tc>
        <w:tc>
          <w:tcPr>
            <w:tcW w:w="1440" w:type="dxa"/>
          </w:tcPr>
          <w:p w14:paraId="21C34B32" w14:textId="5BD0B88E" w:rsidR="00621FC9" w:rsidRPr="0000553F" w:rsidRDefault="00621FC9" w:rsidP="001C1130">
            <w:pPr>
              <w:rPr>
                <w:rStyle w:val="Hyperlink"/>
                <w:rFonts w:cstheme="minorHAnsi"/>
                <w:color w:val="auto"/>
                <w:sz w:val="21"/>
                <w:szCs w:val="21"/>
                <w:u w:val="none"/>
              </w:rPr>
            </w:pPr>
            <w:hyperlink r:id="rId26" w:history="1">
              <w:r w:rsidRPr="0000553F">
                <w:rPr>
                  <w:rStyle w:val="Hyperlink"/>
                  <w:rFonts w:cstheme="minorHAnsi"/>
                  <w:sz w:val="21"/>
                  <w:szCs w:val="21"/>
                </w:rPr>
                <w:t>§44-502(6)</w:t>
              </w:r>
            </w:hyperlink>
          </w:p>
        </w:tc>
        <w:tc>
          <w:tcPr>
            <w:tcW w:w="4021" w:type="dxa"/>
          </w:tcPr>
          <w:p w14:paraId="5C289128" w14:textId="5198AE1A" w:rsidR="00621FC9" w:rsidRPr="0000553F" w:rsidRDefault="00621FC9" w:rsidP="00621FC9">
            <w:pPr>
              <w:rPr>
                <w:rFonts w:cstheme="minorHAnsi"/>
                <w:sz w:val="21"/>
                <w:szCs w:val="21"/>
              </w:rPr>
            </w:pPr>
            <w:r w:rsidRPr="0000553F">
              <w:rPr>
                <w:rFonts w:cstheme="minorHAnsi"/>
                <w:sz w:val="21"/>
                <w:szCs w:val="21"/>
              </w:rPr>
              <w:t>A provision that if the age of the insured has been misstated, the amount payable under the policy shall be such as the premium paid would purchase at the correct age.  Adjustments for</w:t>
            </w:r>
            <w:r w:rsidR="00DB01C8" w:rsidRPr="0000553F">
              <w:rPr>
                <w:rFonts w:cstheme="minorHAnsi"/>
                <w:sz w:val="21"/>
                <w:szCs w:val="21"/>
              </w:rPr>
              <w:t xml:space="preserve"> </w:t>
            </w:r>
            <w:r w:rsidRPr="0000553F">
              <w:rPr>
                <w:rFonts w:cstheme="minorHAnsi"/>
                <w:sz w:val="21"/>
                <w:szCs w:val="21"/>
              </w:rPr>
              <w:t>overpayments</w:t>
            </w:r>
            <w:r w:rsidR="00B11856" w:rsidRPr="0000553F">
              <w:rPr>
                <w:rFonts w:cstheme="minorHAnsi"/>
                <w:sz w:val="21"/>
                <w:szCs w:val="21"/>
              </w:rPr>
              <w:t xml:space="preserve"> and </w:t>
            </w:r>
            <w:r w:rsidRPr="0000553F">
              <w:rPr>
                <w:rFonts w:cstheme="minorHAnsi"/>
                <w:sz w:val="21"/>
                <w:szCs w:val="21"/>
              </w:rPr>
              <w:t>underpayments</w:t>
            </w:r>
            <w:r w:rsidR="00B11856" w:rsidRPr="0000553F">
              <w:rPr>
                <w:rFonts w:cstheme="minorHAnsi"/>
                <w:sz w:val="21"/>
                <w:szCs w:val="21"/>
              </w:rPr>
              <w:t xml:space="preserve">. </w:t>
            </w:r>
          </w:p>
          <w:p w14:paraId="3E799630" w14:textId="576C82E1" w:rsidR="00621FC9" w:rsidRPr="0000553F" w:rsidRDefault="00621FC9" w:rsidP="00621FC9">
            <w:pPr>
              <w:rPr>
                <w:rFonts w:cstheme="minorHAnsi"/>
                <w:sz w:val="21"/>
              </w:rPr>
            </w:pPr>
            <w:r w:rsidRPr="0000553F">
              <w:rPr>
                <w:rFonts w:cstheme="minorHAnsi"/>
                <w:sz w:val="21"/>
                <w:szCs w:val="21"/>
              </w:rPr>
              <w:t>Misstatement of “Facts” is too broad.</w:t>
            </w:r>
            <w:r w:rsidR="00774CF9" w:rsidRPr="0000553F">
              <w:rPr>
                <w:rFonts w:cstheme="minorHAnsi"/>
                <w:sz w:val="21"/>
                <w:szCs w:val="21"/>
              </w:rPr>
              <w:t xml:space="preserve"> </w:t>
            </w:r>
          </w:p>
        </w:tc>
        <w:tc>
          <w:tcPr>
            <w:tcW w:w="2279" w:type="dxa"/>
            <w:gridSpan w:val="2"/>
          </w:tcPr>
          <w:p w14:paraId="598386CD" w14:textId="77777777" w:rsidR="00621FC9" w:rsidRPr="0000553F" w:rsidRDefault="00621FC9" w:rsidP="00E01521">
            <w:pPr>
              <w:rPr>
                <w:rFonts w:cstheme="minorHAnsi"/>
              </w:rPr>
            </w:pPr>
          </w:p>
        </w:tc>
      </w:tr>
      <w:tr w:rsidR="00AF086E" w:rsidRPr="0000553F" w14:paraId="1E920EC5" w14:textId="77777777" w:rsidTr="00E67358">
        <w:tc>
          <w:tcPr>
            <w:tcW w:w="720" w:type="dxa"/>
          </w:tcPr>
          <w:p w14:paraId="525A1A3A" w14:textId="1760D0DE" w:rsidR="00AF086E" w:rsidRPr="0000553F" w:rsidRDefault="0074123A" w:rsidP="00AF086E">
            <w:pPr>
              <w:rPr>
                <w:rFonts w:cstheme="minorHAnsi"/>
                <w:sz w:val="21"/>
                <w:szCs w:val="21"/>
              </w:rPr>
            </w:pPr>
            <w:r w:rsidRPr="0000553F">
              <w:rPr>
                <w:rFonts w:cstheme="minorHAnsi"/>
                <w:sz w:val="21"/>
                <w:szCs w:val="21"/>
              </w:rPr>
              <w:sym w:font="Wingdings" w:char="F06F"/>
            </w:r>
          </w:p>
        </w:tc>
        <w:tc>
          <w:tcPr>
            <w:tcW w:w="2250" w:type="dxa"/>
          </w:tcPr>
          <w:p w14:paraId="65AD0B4B" w14:textId="77777777" w:rsidR="00AF086E" w:rsidRPr="0000553F" w:rsidRDefault="00AF086E" w:rsidP="00AF086E">
            <w:pPr>
              <w:rPr>
                <w:rFonts w:cstheme="minorHAnsi"/>
                <w:sz w:val="21"/>
                <w:szCs w:val="21"/>
              </w:rPr>
            </w:pPr>
            <w:r w:rsidRPr="0000553F">
              <w:rPr>
                <w:rFonts w:cstheme="minorHAnsi"/>
                <w:sz w:val="21"/>
                <w:szCs w:val="21"/>
              </w:rPr>
              <w:t>Reinstatement</w:t>
            </w:r>
          </w:p>
        </w:tc>
        <w:tc>
          <w:tcPr>
            <w:tcW w:w="1440" w:type="dxa"/>
          </w:tcPr>
          <w:p w14:paraId="3A972F7D" w14:textId="7144FDD8" w:rsidR="00AF086E" w:rsidRPr="0000553F" w:rsidRDefault="00AF086E" w:rsidP="001C1130">
            <w:pPr>
              <w:rPr>
                <w:rStyle w:val="Hyperlink"/>
                <w:rFonts w:cstheme="minorHAnsi"/>
                <w:color w:val="auto"/>
                <w:sz w:val="21"/>
                <w:szCs w:val="21"/>
                <w:u w:val="none"/>
              </w:rPr>
            </w:pPr>
            <w:hyperlink r:id="rId27" w:history="1">
              <w:r w:rsidRPr="0000553F">
                <w:rPr>
                  <w:rStyle w:val="Hyperlink"/>
                  <w:rFonts w:cstheme="minorHAnsi"/>
                  <w:sz w:val="21"/>
                  <w:szCs w:val="21"/>
                </w:rPr>
                <w:t>§44-502(11)</w:t>
              </w:r>
            </w:hyperlink>
          </w:p>
        </w:tc>
        <w:tc>
          <w:tcPr>
            <w:tcW w:w="4021" w:type="dxa"/>
          </w:tcPr>
          <w:p w14:paraId="55058FD2" w14:textId="24438598" w:rsidR="00DB01C8" w:rsidRPr="0000553F" w:rsidRDefault="009360F8" w:rsidP="00AF086E">
            <w:pPr>
              <w:rPr>
                <w:rFonts w:cstheme="minorHAnsi"/>
                <w:sz w:val="21"/>
                <w:szCs w:val="21"/>
              </w:rPr>
            </w:pPr>
            <w:r w:rsidRPr="0000553F">
              <w:rPr>
                <w:rFonts w:cstheme="minorHAnsi"/>
                <w:sz w:val="21"/>
                <w:szCs w:val="21"/>
              </w:rPr>
              <w:t xml:space="preserve">(Optional) </w:t>
            </w:r>
            <w:r w:rsidR="00AF086E" w:rsidRPr="0000553F">
              <w:rPr>
                <w:rFonts w:cstheme="minorHAnsi"/>
                <w:sz w:val="21"/>
                <w:szCs w:val="21"/>
              </w:rPr>
              <w:t xml:space="preserve">Reinstatement within 3 years. Interest may be charged on past due premiums (not to exceed </w:t>
            </w:r>
            <w:r w:rsidR="00B11856" w:rsidRPr="0000553F">
              <w:rPr>
                <w:rFonts w:cstheme="minorHAnsi"/>
                <w:sz w:val="21"/>
                <w:szCs w:val="21"/>
              </w:rPr>
              <w:t>6</w:t>
            </w:r>
            <w:r w:rsidR="00AF086E" w:rsidRPr="0000553F">
              <w:rPr>
                <w:rFonts w:cstheme="minorHAnsi"/>
                <w:sz w:val="21"/>
                <w:szCs w:val="21"/>
              </w:rPr>
              <w:t>%). N/A to single premium plans.</w:t>
            </w:r>
            <w:r w:rsidR="00E579EC" w:rsidRPr="0000553F">
              <w:rPr>
                <w:rFonts w:cstheme="minorHAnsi"/>
                <w:sz w:val="21"/>
                <w:szCs w:val="21"/>
              </w:rPr>
              <w:t xml:space="preserve"> If premiums payable during one-year term, can reinstate to expiry date. </w:t>
            </w:r>
          </w:p>
        </w:tc>
        <w:tc>
          <w:tcPr>
            <w:tcW w:w="2279" w:type="dxa"/>
            <w:gridSpan w:val="2"/>
          </w:tcPr>
          <w:p w14:paraId="516B5B15" w14:textId="77777777" w:rsidR="00AF086E" w:rsidRPr="0000553F" w:rsidRDefault="00AF086E" w:rsidP="00AF086E">
            <w:pPr>
              <w:rPr>
                <w:rFonts w:cstheme="minorHAnsi"/>
              </w:rPr>
            </w:pPr>
          </w:p>
        </w:tc>
      </w:tr>
      <w:tr w:rsidR="0074123A" w:rsidRPr="0000553F" w14:paraId="1AB750BD" w14:textId="77777777" w:rsidTr="00E67358">
        <w:tc>
          <w:tcPr>
            <w:tcW w:w="720" w:type="dxa"/>
          </w:tcPr>
          <w:p w14:paraId="58CCC7F1" w14:textId="783992B0" w:rsidR="0074123A" w:rsidRPr="0000553F" w:rsidRDefault="0074123A" w:rsidP="00AF086E">
            <w:pPr>
              <w:rPr>
                <w:rFonts w:cstheme="minorHAnsi"/>
                <w:sz w:val="21"/>
                <w:szCs w:val="21"/>
              </w:rPr>
            </w:pPr>
            <w:commentRangeStart w:id="2"/>
            <w:r w:rsidRPr="0000553F">
              <w:rPr>
                <w:rFonts w:cstheme="minorHAnsi"/>
                <w:sz w:val="21"/>
                <w:szCs w:val="21"/>
              </w:rPr>
              <w:lastRenderedPageBreak/>
              <w:sym w:font="Wingdings" w:char="F06F"/>
            </w:r>
          </w:p>
        </w:tc>
        <w:tc>
          <w:tcPr>
            <w:tcW w:w="2250" w:type="dxa"/>
          </w:tcPr>
          <w:p w14:paraId="431F4310" w14:textId="7FFF4928" w:rsidR="0074123A" w:rsidRPr="0000553F" w:rsidRDefault="0074123A" w:rsidP="00AF086E">
            <w:pPr>
              <w:rPr>
                <w:rFonts w:cstheme="minorHAnsi"/>
                <w:sz w:val="21"/>
                <w:szCs w:val="21"/>
              </w:rPr>
            </w:pPr>
            <w:commentRangeStart w:id="3"/>
            <w:r>
              <w:rPr>
                <w:rFonts w:cstheme="minorHAnsi"/>
                <w:sz w:val="21"/>
                <w:szCs w:val="21"/>
              </w:rPr>
              <w:t>Assignee lapse notice</w:t>
            </w:r>
          </w:p>
        </w:tc>
        <w:tc>
          <w:tcPr>
            <w:tcW w:w="1440" w:type="dxa"/>
          </w:tcPr>
          <w:p w14:paraId="215CA6D7" w14:textId="7882212A" w:rsidR="0074123A" w:rsidRDefault="0074123A" w:rsidP="001C1130">
            <w:hyperlink r:id="rId28" w:history="1">
              <w:r w:rsidRPr="0000553F">
                <w:rPr>
                  <w:rStyle w:val="Hyperlink"/>
                  <w:rFonts w:cstheme="minorHAnsi"/>
                  <w:sz w:val="21"/>
                  <w:szCs w:val="21"/>
                </w:rPr>
                <w:t>§44-502(1</w:t>
              </w:r>
              <w:r>
                <w:rPr>
                  <w:rStyle w:val="Hyperlink"/>
                  <w:rFonts w:cstheme="minorHAnsi"/>
                  <w:sz w:val="21"/>
                  <w:szCs w:val="21"/>
                </w:rPr>
                <w:t>5</w:t>
              </w:r>
              <w:r w:rsidRPr="0000553F">
                <w:rPr>
                  <w:rStyle w:val="Hyperlink"/>
                  <w:rFonts w:cstheme="minorHAnsi"/>
                  <w:sz w:val="21"/>
                  <w:szCs w:val="21"/>
                </w:rPr>
                <w:t>)</w:t>
              </w:r>
            </w:hyperlink>
          </w:p>
        </w:tc>
        <w:tc>
          <w:tcPr>
            <w:tcW w:w="4021" w:type="dxa"/>
          </w:tcPr>
          <w:p w14:paraId="7A793A67" w14:textId="103F1D26" w:rsidR="0074123A" w:rsidRPr="0000553F" w:rsidRDefault="0074123A" w:rsidP="00AF086E">
            <w:pPr>
              <w:rPr>
                <w:rFonts w:cstheme="minorHAnsi"/>
                <w:sz w:val="21"/>
                <w:szCs w:val="21"/>
              </w:rPr>
            </w:pPr>
            <w:r>
              <w:rPr>
                <w:rFonts w:cstheme="minorHAnsi"/>
                <w:sz w:val="21"/>
                <w:szCs w:val="21"/>
              </w:rPr>
              <w:t xml:space="preserve">(For policies issued or delivered after 01/01/2026) A provision that at least 15 days prior to lapse by nonpayment a notice will be sent to the owner and any assignee, and assignee has same legal standing with respect to lapse notice. </w:t>
            </w:r>
            <w:commentRangeEnd w:id="3"/>
            <w:r>
              <w:rPr>
                <w:rStyle w:val="CommentReference"/>
              </w:rPr>
              <w:commentReference w:id="3"/>
            </w:r>
            <w:r w:rsidR="00704FC1">
              <w:rPr>
                <w:rStyle w:val="CommentReference"/>
              </w:rPr>
              <w:commentReference w:id="2"/>
            </w:r>
          </w:p>
        </w:tc>
        <w:tc>
          <w:tcPr>
            <w:tcW w:w="2279" w:type="dxa"/>
            <w:gridSpan w:val="2"/>
          </w:tcPr>
          <w:p w14:paraId="17C27962" w14:textId="77777777" w:rsidR="0074123A" w:rsidRPr="0000553F" w:rsidRDefault="0074123A" w:rsidP="00AF086E">
            <w:pPr>
              <w:rPr>
                <w:rFonts w:cstheme="minorHAnsi"/>
              </w:rPr>
            </w:pPr>
          </w:p>
        </w:tc>
      </w:tr>
      <w:commentRangeEnd w:id="2"/>
      <w:tr w:rsidR="00597FA8" w:rsidRPr="0000553F" w14:paraId="36DBD780" w14:textId="77777777" w:rsidTr="00E67358">
        <w:tc>
          <w:tcPr>
            <w:tcW w:w="720" w:type="dxa"/>
          </w:tcPr>
          <w:p w14:paraId="5B03AF71" w14:textId="039065A4" w:rsidR="00597FA8" w:rsidRPr="0000553F" w:rsidRDefault="00597FA8" w:rsidP="00597FA8">
            <w:pPr>
              <w:rPr>
                <w:rFonts w:cstheme="minorHAnsi"/>
                <w:sz w:val="21"/>
                <w:szCs w:val="21"/>
              </w:rPr>
            </w:pPr>
            <w:r w:rsidRPr="0000553F">
              <w:rPr>
                <w:rFonts w:cstheme="minorHAnsi"/>
                <w:sz w:val="21"/>
                <w:szCs w:val="21"/>
              </w:rPr>
              <w:sym w:font="Wingdings" w:char="F06F"/>
            </w:r>
          </w:p>
        </w:tc>
        <w:tc>
          <w:tcPr>
            <w:tcW w:w="2250" w:type="dxa"/>
          </w:tcPr>
          <w:p w14:paraId="376E6661" w14:textId="5597F415" w:rsidR="00597FA8" w:rsidRPr="0000553F" w:rsidRDefault="00597FA8" w:rsidP="00597FA8">
            <w:pPr>
              <w:rPr>
                <w:rFonts w:cstheme="minorHAnsi"/>
                <w:sz w:val="21"/>
                <w:szCs w:val="21"/>
              </w:rPr>
            </w:pPr>
            <w:r w:rsidRPr="0000553F">
              <w:rPr>
                <w:rFonts w:cstheme="minorHAnsi"/>
                <w:sz w:val="21"/>
                <w:szCs w:val="21"/>
              </w:rPr>
              <w:t>Assignment/ownership</w:t>
            </w:r>
          </w:p>
        </w:tc>
        <w:tc>
          <w:tcPr>
            <w:tcW w:w="1440" w:type="dxa"/>
          </w:tcPr>
          <w:p w14:paraId="417BA99D" w14:textId="0C6CB43B" w:rsidR="00597FA8" w:rsidRPr="0000553F" w:rsidRDefault="000E4410" w:rsidP="001C1130">
            <w:pPr>
              <w:rPr>
                <w:rFonts w:cstheme="minorHAnsi"/>
                <w:sz w:val="21"/>
              </w:rPr>
            </w:pPr>
            <w:hyperlink r:id="rId29" w:history="1">
              <w:r w:rsidRPr="0000553F">
                <w:rPr>
                  <w:rStyle w:val="Hyperlink"/>
                  <w:rFonts w:cstheme="minorHAnsi"/>
                  <w:sz w:val="21"/>
                </w:rPr>
                <w:t>§44-704</w:t>
              </w:r>
            </w:hyperlink>
          </w:p>
          <w:p w14:paraId="215A7966" w14:textId="77777777" w:rsidR="00597FA8" w:rsidRPr="0000553F" w:rsidRDefault="00597FA8" w:rsidP="001C1130">
            <w:pPr>
              <w:rPr>
                <w:rFonts w:cstheme="minorHAnsi"/>
              </w:rPr>
            </w:pPr>
          </w:p>
        </w:tc>
        <w:tc>
          <w:tcPr>
            <w:tcW w:w="4021" w:type="dxa"/>
          </w:tcPr>
          <w:p w14:paraId="26EFEF96" w14:textId="3A761BF2" w:rsidR="00597FA8" w:rsidRPr="0000553F" w:rsidRDefault="00597FA8" w:rsidP="00597FA8">
            <w:pPr>
              <w:rPr>
                <w:rFonts w:cstheme="minorHAnsi"/>
                <w:sz w:val="21"/>
                <w:szCs w:val="21"/>
              </w:rPr>
            </w:pPr>
            <w:r w:rsidRPr="0000553F">
              <w:rPr>
                <w:rFonts w:cstheme="minorHAnsi"/>
                <w:sz w:val="21"/>
                <w:szCs w:val="21"/>
              </w:rPr>
              <w:t xml:space="preserve">Describe terms for designating or changing ownership, assignment, or </w:t>
            </w:r>
            <w:r w:rsidR="00A215E6" w:rsidRPr="0000553F">
              <w:rPr>
                <w:rFonts w:cstheme="minorHAnsi"/>
                <w:sz w:val="21"/>
                <w:szCs w:val="21"/>
              </w:rPr>
              <w:t xml:space="preserve">state if it cannot be </w:t>
            </w:r>
            <w:r w:rsidRPr="0000553F">
              <w:rPr>
                <w:rFonts w:cstheme="minorHAnsi"/>
                <w:sz w:val="21"/>
                <w:szCs w:val="21"/>
              </w:rPr>
              <w:t>assign</w:t>
            </w:r>
            <w:r w:rsidR="00A215E6" w:rsidRPr="0000553F">
              <w:rPr>
                <w:rFonts w:cstheme="minorHAnsi"/>
                <w:sz w:val="21"/>
                <w:szCs w:val="21"/>
              </w:rPr>
              <w:t>ed</w:t>
            </w:r>
            <w:r w:rsidRPr="0000553F">
              <w:rPr>
                <w:rFonts w:cstheme="minorHAnsi"/>
                <w:sz w:val="21"/>
                <w:szCs w:val="21"/>
              </w:rPr>
              <w:t>.</w:t>
            </w:r>
          </w:p>
        </w:tc>
        <w:tc>
          <w:tcPr>
            <w:tcW w:w="2279" w:type="dxa"/>
            <w:gridSpan w:val="2"/>
          </w:tcPr>
          <w:p w14:paraId="5DC70370" w14:textId="77777777" w:rsidR="00597FA8" w:rsidRPr="0000553F" w:rsidRDefault="00597FA8" w:rsidP="00597FA8">
            <w:pPr>
              <w:rPr>
                <w:rFonts w:cstheme="minorHAnsi"/>
              </w:rPr>
            </w:pPr>
          </w:p>
        </w:tc>
      </w:tr>
      <w:tr w:rsidR="00391322" w:rsidRPr="0000553F" w14:paraId="0FB73A1C" w14:textId="77777777" w:rsidTr="00E67358">
        <w:tc>
          <w:tcPr>
            <w:tcW w:w="720" w:type="dxa"/>
          </w:tcPr>
          <w:p w14:paraId="03414CEA" w14:textId="06EE232E" w:rsidR="00391322" w:rsidRPr="0000553F" w:rsidRDefault="00391322" w:rsidP="00391322">
            <w:pPr>
              <w:rPr>
                <w:rFonts w:cstheme="minorHAnsi"/>
                <w:sz w:val="21"/>
                <w:szCs w:val="21"/>
              </w:rPr>
            </w:pPr>
            <w:r w:rsidRPr="0000553F">
              <w:rPr>
                <w:rFonts w:cstheme="minorHAnsi"/>
                <w:sz w:val="21"/>
                <w:szCs w:val="21"/>
              </w:rPr>
              <w:sym w:font="Wingdings" w:char="F06F"/>
            </w:r>
          </w:p>
        </w:tc>
        <w:tc>
          <w:tcPr>
            <w:tcW w:w="2250" w:type="dxa"/>
          </w:tcPr>
          <w:p w14:paraId="7B306893" w14:textId="78C8425F" w:rsidR="00391322" w:rsidRPr="0000553F" w:rsidRDefault="00391322" w:rsidP="00391322">
            <w:pPr>
              <w:rPr>
                <w:rFonts w:cstheme="minorHAnsi"/>
                <w:sz w:val="21"/>
                <w:szCs w:val="21"/>
              </w:rPr>
            </w:pPr>
            <w:r w:rsidRPr="0000553F">
              <w:rPr>
                <w:rFonts w:cstheme="minorHAnsi"/>
                <w:sz w:val="21"/>
                <w:szCs w:val="21"/>
              </w:rPr>
              <w:t>Beneficiary and Change of Beneficiary</w:t>
            </w:r>
          </w:p>
        </w:tc>
        <w:tc>
          <w:tcPr>
            <w:tcW w:w="1440" w:type="dxa"/>
          </w:tcPr>
          <w:p w14:paraId="0B28B8C2" w14:textId="414AFCFF" w:rsidR="00391322" w:rsidRPr="0000553F" w:rsidRDefault="00391322" w:rsidP="001C1130">
            <w:pPr>
              <w:rPr>
                <w:rFonts w:cstheme="minorHAnsi"/>
                <w:sz w:val="21"/>
                <w:highlight w:val="yellow"/>
              </w:rPr>
            </w:pPr>
            <w:hyperlink r:id="rId30" w:history="1">
              <w:r w:rsidRPr="0000553F">
                <w:rPr>
                  <w:rStyle w:val="Hyperlink"/>
                  <w:rFonts w:cstheme="minorHAnsi"/>
                  <w:sz w:val="21"/>
                  <w:szCs w:val="21"/>
                </w:rPr>
                <w:t>§44-370</w:t>
              </w:r>
            </w:hyperlink>
          </w:p>
        </w:tc>
        <w:tc>
          <w:tcPr>
            <w:tcW w:w="4021" w:type="dxa"/>
          </w:tcPr>
          <w:p w14:paraId="34449D81" w14:textId="69586E55" w:rsidR="00391322" w:rsidRPr="0000553F" w:rsidRDefault="00391322" w:rsidP="00391322">
            <w:pPr>
              <w:rPr>
                <w:rFonts w:cstheme="minorHAnsi"/>
                <w:sz w:val="21"/>
                <w:szCs w:val="21"/>
              </w:rPr>
            </w:pPr>
            <w:r w:rsidRPr="0000553F">
              <w:rPr>
                <w:rFonts w:cstheme="minorHAnsi"/>
                <w:sz w:val="21"/>
                <w:szCs w:val="21"/>
              </w:rPr>
              <w:t xml:space="preserve">Provide payments to a named beneficiary upon death of said owner. Right to change beneficiary unless such </w:t>
            </w:r>
            <w:r w:rsidRPr="0000553F">
              <w:rPr>
                <w:rFonts w:cstheme="minorHAnsi"/>
                <w:color w:val="333333"/>
                <w:sz w:val="21"/>
                <w:szCs w:val="21"/>
                <w:lang w:val="en"/>
              </w:rPr>
              <w:t>beneficiary be irrevocable.</w:t>
            </w:r>
          </w:p>
        </w:tc>
        <w:tc>
          <w:tcPr>
            <w:tcW w:w="2279" w:type="dxa"/>
            <w:gridSpan w:val="2"/>
          </w:tcPr>
          <w:p w14:paraId="475B2C17" w14:textId="77777777" w:rsidR="00391322" w:rsidRPr="0000553F" w:rsidRDefault="00391322" w:rsidP="00391322">
            <w:pPr>
              <w:rPr>
                <w:rFonts w:cstheme="minorHAnsi"/>
              </w:rPr>
            </w:pPr>
          </w:p>
        </w:tc>
      </w:tr>
      <w:tr w:rsidR="00307061" w:rsidRPr="0000553F" w14:paraId="565EECFF" w14:textId="77777777" w:rsidTr="00E67358">
        <w:tc>
          <w:tcPr>
            <w:tcW w:w="720" w:type="dxa"/>
          </w:tcPr>
          <w:p w14:paraId="59F33315" w14:textId="28FFC2F4" w:rsidR="00307061" w:rsidRPr="0000553F" w:rsidRDefault="00307061" w:rsidP="00307061">
            <w:pPr>
              <w:rPr>
                <w:rFonts w:cstheme="minorHAnsi"/>
                <w:sz w:val="21"/>
                <w:szCs w:val="21"/>
              </w:rPr>
            </w:pPr>
            <w:r w:rsidRPr="0000553F">
              <w:rPr>
                <w:rFonts w:cstheme="minorHAnsi"/>
                <w:sz w:val="21"/>
                <w:szCs w:val="21"/>
              </w:rPr>
              <w:sym w:font="Wingdings" w:char="F06F"/>
            </w:r>
          </w:p>
        </w:tc>
        <w:tc>
          <w:tcPr>
            <w:tcW w:w="2250" w:type="dxa"/>
          </w:tcPr>
          <w:p w14:paraId="61FB8890" w14:textId="76E6D424" w:rsidR="00307061" w:rsidRPr="0000553F" w:rsidRDefault="00307061" w:rsidP="00307061">
            <w:pPr>
              <w:rPr>
                <w:rFonts w:cstheme="minorHAnsi"/>
                <w:sz w:val="21"/>
                <w:szCs w:val="21"/>
              </w:rPr>
            </w:pPr>
            <w:r w:rsidRPr="0000553F">
              <w:rPr>
                <w:rFonts w:cstheme="minorHAnsi"/>
                <w:sz w:val="21"/>
                <w:szCs w:val="21"/>
              </w:rPr>
              <w:t>Suicide exclusion</w:t>
            </w:r>
          </w:p>
        </w:tc>
        <w:tc>
          <w:tcPr>
            <w:tcW w:w="1440" w:type="dxa"/>
          </w:tcPr>
          <w:p w14:paraId="09B2F7A6" w14:textId="74D89A00" w:rsidR="00307061" w:rsidRPr="0000553F" w:rsidRDefault="00307061" w:rsidP="001C1130">
            <w:pPr>
              <w:rPr>
                <w:rFonts w:cstheme="minorHAnsi"/>
              </w:rPr>
            </w:pPr>
            <w:hyperlink r:id="rId31" w:history="1">
              <w:r w:rsidRPr="0000553F">
                <w:rPr>
                  <w:rStyle w:val="Hyperlink"/>
                  <w:rFonts w:cstheme="minorHAnsi"/>
                  <w:sz w:val="21"/>
                </w:rPr>
                <w:t>§44-503</w:t>
              </w:r>
            </w:hyperlink>
          </w:p>
        </w:tc>
        <w:tc>
          <w:tcPr>
            <w:tcW w:w="4021" w:type="dxa"/>
          </w:tcPr>
          <w:p w14:paraId="31D34E08" w14:textId="3DAA826E" w:rsidR="00307061" w:rsidRPr="0000553F" w:rsidRDefault="00307061" w:rsidP="00307061">
            <w:pPr>
              <w:rPr>
                <w:rFonts w:cstheme="minorHAnsi"/>
                <w:sz w:val="21"/>
                <w:szCs w:val="21"/>
              </w:rPr>
            </w:pPr>
            <w:r w:rsidRPr="0000553F">
              <w:rPr>
                <w:rFonts w:cstheme="minorHAnsi"/>
                <w:sz w:val="21"/>
              </w:rPr>
              <w:t xml:space="preserve">Suicide limitation period is 2 years and must be measured from the “Policy Date."  The limitation on suicide may not renew upon reinstatement. </w:t>
            </w:r>
            <w:r w:rsidR="00AA56B5" w:rsidRPr="0000553F">
              <w:rPr>
                <w:rFonts w:cstheme="minorHAnsi"/>
                <w:sz w:val="21"/>
              </w:rPr>
              <w:t>Exclusion</w:t>
            </w:r>
            <w:r w:rsidRPr="0000553F">
              <w:rPr>
                <w:rFonts w:cstheme="minorHAnsi"/>
                <w:sz w:val="21"/>
              </w:rPr>
              <w:t xml:space="preserve"> can run again only for </w:t>
            </w:r>
            <w:r w:rsidR="00AA56B5" w:rsidRPr="0000553F">
              <w:rPr>
                <w:rFonts w:cstheme="minorHAnsi"/>
                <w:sz w:val="21"/>
              </w:rPr>
              <w:t>an increased</w:t>
            </w:r>
            <w:r w:rsidRPr="0000553F">
              <w:rPr>
                <w:rFonts w:cstheme="minorHAnsi"/>
                <w:sz w:val="21"/>
              </w:rPr>
              <w:t xml:space="preserve"> amount</w:t>
            </w:r>
            <w:r w:rsidR="0046749C" w:rsidRPr="0000553F">
              <w:rPr>
                <w:rFonts w:cstheme="minorHAnsi"/>
                <w:sz w:val="21"/>
              </w:rPr>
              <w:t xml:space="preserve"> if stated in policy</w:t>
            </w:r>
            <w:r w:rsidRPr="0000553F">
              <w:rPr>
                <w:rFonts w:cstheme="minorHAnsi"/>
                <w:sz w:val="21"/>
              </w:rPr>
              <w:t>.</w:t>
            </w:r>
          </w:p>
        </w:tc>
        <w:tc>
          <w:tcPr>
            <w:tcW w:w="2279" w:type="dxa"/>
            <w:gridSpan w:val="2"/>
          </w:tcPr>
          <w:p w14:paraId="126561A0" w14:textId="77777777" w:rsidR="00307061" w:rsidRPr="0000553F" w:rsidRDefault="00307061" w:rsidP="00307061">
            <w:pPr>
              <w:rPr>
                <w:rFonts w:cstheme="minorHAnsi"/>
              </w:rPr>
            </w:pPr>
          </w:p>
        </w:tc>
      </w:tr>
      <w:tr w:rsidR="00F934D9" w:rsidRPr="0000553F" w14:paraId="4302B746" w14:textId="77777777" w:rsidTr="0000553F">
        <w:trPr>
          <w:trHeight w:val="215"/>
        </w:trPr>
        <w:tc>
          <w:tcPr>
            <w:tcW w:w="720" w:type="dxa"/>
            <w:shd w:val="clear" w:color="auto" w:fill="E7E6E6" w:themeFill="background2"/>
          </w:tcPr>
          <w:p w14:paraId="4B2C7B6E" w14:textId="77777777" w:rsidR="00F934D9" w:rsidRPr="0000553F" w:rsidRDefault="00F934D9" w:rsidP="00AF086E">
            <w:pPr>
              <w:rPr>
                <w:rFonts w:cstheme="minorHAnsi"/>
              </w:rPr>
            </w:pPr>
          </w:p>
        </w:tc>
        <w:tc>
          <w:tcPr>
            <w:tcW w:w="9990" w:type="dxa"/>
            <w:gridSpan w:val="5"/>
            <w:shd w:val="clear" w:color="auto" w:fill="E7E6E6" w:themeFill="background2"/>
          </w:tcPr>
          <w:p w14:paraId="3A6154E5" w14:textId="39982B68" w:rsidR="00F934D9" w:rsidRPr="0000553F" w:rsidRDefault="00F934D9" w:rsidP="00AF086E">
            <w:pPr>
              <w:rPr>
                <w:rFonts w:cstheme="minorHAnsi"/>
                <w:b/>
                <w:bCs/>
              </w:rPr>
            </w:pPr>
            <w:r w:rsidRPr="0000553F">
              <w:rPr>
                <w:rFonts w:cstheme="minorHAnsi"/>
                <w:b/>
                <w:bCs/>
              </w:rPr>
              <w:t xml:space="preserve">DEATH BENEFIT </w:t>
            </w:r>
            <w:r w:rsidR="00E07959" w:rsidRPr="0000553F">
              <w:rPr>
                <w:rFonts w:cstheme="minorHAnsi"/>
                <w:b/>
                <w:bCs/>
              </w:rPr>
              <w:t xml:space="preserve"> </w:t>
            </w:r>
          </w:p>
        </w:tc>
      </w:tr>
      <w:tr w:rsidR="00607387" w:rsidRPr="0000553F" w14:paraId="6482F295" w14:textId="77777777" w:rsidTr="00E67358">
        <w:tc>
          <w:tcPr>
            <w:tcW w:w="720" w:type="dxa"/>
          </w:tcPr>
          <w:p w14:paraId="644D62BF" w14:textId="77777777" w:rsidR="00607387" w:rsidRPr="0000553F" w:rsidRDefault="00607387" w:rsidP="00AF086E">
            <w:pPr>
              <w:rPr>
                <w:rFonts w:cstheme="minorHAnsi"/>
                <w:sz w:val="21"/>
                <w:szCs w:val="21"/>
              </w:rPr>
            </w:pPr>
            <w:r w:rsidRPr="0000553F">
              <w:rPr>
                <w:rFonts w:cstheme="minorHAnsi"/>
                <w:sz w:val="21"/>
                <w:szCs w:val="21"/>
              </w:rPr>
              <w:sym w:font="Wingdings" w:char="F06F"/>
            </w:r>
          </w:p>
        </w:tc>
        <w:tc>
          <w:tcPr>
            <w:tcW w:w="2250" w:type="dxa"/>
          </w:tcPr>
          <w:p w14:paraId="07D228A9" w14:textId="77777777" w:rsidR="00607387" w:rsidRPr="0000553F" w:rsidRDefault="00607387" w:rsidP="00AF086E">
            <w:pPr>
              <w:rPr>
                <w:rFonts w:cstheme="minorHAnsi"/>
                <w:sz w:val="21"/>
                <w:szCs w:val="21"/>
              </w:rPr>
            </w:pPr>
            <w:r w:rsidRPr="0000553F">
              <w:rPr>
                <w:rFonts w:cstheme="minorHAnsi"/>
                <w:sz w:val="21"/>
                <w:szCs w:val="21"/>
              </w:rPr>
              <w:t>Death benefit</w:t>
            </w:r>
          </w:p>
        </w:tc>
        <w:tc>
          <w:tcPr>
            <w:tcW w:w="1440" w:type="dxa"/>
          </w:tcPr>
          <w:p w14:paraId="246E84C2" w14:textId="77777777" w:rsidR="00607387" w:rsidRPr="0000553F" w:rsidRDefault="004D33D9" w:rsidP="001C1130">
            <w:pPr>
              <w:rPr>
                <w:rStyle w:val="Hyperlink"/>
                <w:rFonts w:cstheme="minorHAnsi"/>
                <w:sz w:val="21"/>
                <w:szCs w:val="21"/>
              </w:rPr>
            </w:pPr>
            <w:r w:rsidRPr="0000553F">
              <w:rPr>
                <w:rFonts w:cstheme="minorHAnsi"/>
                <w:sz w:val="21"/>
                <w:szCs w:val="21"/>
              </w:rPr>
              <w:t>NE Filing Requirement</w:t>
            </w:r>
          </w:p>
        </w:tc>
        <w:tc>
          <w:tcPr>
            <w:tcW w:w="4021" w:type="dxa"/>
          </w:tcPr>
          <w:p w14:paraId="3EE7C425" w14:textId="6A90C476" w:rsidR="00607387" w:rsidRPr="0000553F" w:rsidRDefault="004D33D9" w:rsidP="006F0D19">
            <w:pPr>
              <w:rPr>
                <w:rFonts w:cstheme="minorHAnsi"/>
                <w:sz w:val="21"/>
                <w:szCs w:val="21"/>
              </w:rPr>
            </w:pPr>
            <w:r w:rsidRPr="0000553F">
              <w:rPr>
                <w:rFonts w:cstheme="minorHAnsi"/>
                <w:sz w:val="21"/>
                <w:szCs w:val="21"/>
              </w:rPr>
              <w:t xml:space="preserve">Clear statement </w:t>
            </w:r>
            <w:r w:rsidR="006F0D19" w:rsidRPr="0000553F">
              <w:rPr>
                <w:rFonts w:cstheme="minorHAnsi"/>
                <w:sz w:val="21"/>
                <w:szCs w:val="21"/>
              </w:rPr>
              <w:t xml:space="preserve">of </w:t>
            </w:r>
            <w:r w:rsidRPr="0000553F">
              <w:rPr>
                <w:rFonts w:cstheme="minorHAnsi"/>
                <w:sz w:val="21"/>
                <w:szCs w:val="21"/>
              </w:rPr>
              <w:t xml:space="preserve">what benefit </w:t>
            </w:r>
            <w:r w:rsidR="006F0D19" w:rsidRPr="0000553F">
              <w:rPr>
                <w:rFonts w:cstheme="minorHAnsi"/>
                <w:sz w:val="21"/>
                <w:szCs w:val="21"/>
              </w:rPr>
              <w:t>is</w:t>
            </w:r>
            <w:r w:rsidRPr="0000553F">
              <w:rPr>
                <w:rFonts w:cstheme="minorHAnsi"/>
                <w:sz w:val="21"/>
                <w:szCs w:val="21"/>
              </w:rPr>
              <w:t xml:space="preserve"> paid upon death</w:t>
            </w:r>
            <w:r w:rsidR="00180815" w:rsidRPr="0000553F">
              <w:rPr>
                <w:rFonts w:cstheme="minorHAnsi"/>
                <w:sz w:val="21"/>
                <w:szCs w:val="21"/>
              </w:rPr>
              <w:t>.</w:t>
            </w:r>
          </w:p>
        </w:tc>
        <w:tc>
          <w:tcPr>
            <w:tcW w:w="2279" w:type="dxa"/>
            <w:gridSpan w:val="2"/>
          </w:tcPr>
          <w:p w14:paraId="5C5C85B9" w14:textId="77777777" w:rsidR="00607387" w:rsidRPr="0000553F" w:rsidRDefault="00607387" w:rsidP="00AF086E">
            <w:pPr>
              <w:rPr>
                <w:rFonts w:cstheme="minorHAnsi"/>
              </w:rPr>
            </w:pPr>
          </w:p>
        </w:tc>
      </w:tr>
      <w:tr w:rsidR="00F5338D" w:rsidRPr="0000553F" w14:paraId="22E8725B" w14:textId="77777777" w:rsidTr="00E67358">
        <w:trPr>
          <w:trHeight w:val="602"/>
        </w:trPr>
        <w:tc>
          <w:tcPr>
            <w:tcW w:w="720" w:type="dxa"/>
          </w:tcPr>
          <w:p w14:paraId="3A90C546" w14:textId="6CA131EC" w:rsidR="00F5338D" w:rsidRPr="0000553F" w:rsidRDefault="00F5338D" w:rsidP="00F5338D">
            <w:pPr>
              <w:rPr>
                <w:rFonts w:cstheme="minorHAnsi"/>
                <w:sz w:val="21"/>
                <w:szCs w:val="21"/>
              </w:rPr>
            </w:pPr>
            <w:r w:rsidRPr="0000553F">
              <w:rPr>
                <w:rFonts w:cstheme="minorHAnsi"/>
                <w:sz w:val="21"/>
                <w:szCs w:val="21"/>
              </w:rPr>
              <w:sym w:font="Wingdings" w:char="F06F"/>
            </w:r>
          </w:p>
        </w:tc>
        <w:tc>
          <w:tcPr>
            <w:tcW w:w="2250" w:type="dxa"/>
          </w:tcPr>
          <w:p w14:paraId="5EECE439" w14:textId="7F0515E1" w:rsidR="00F5338D" w:rsidRPr="0000553F" w:rsidRDefault="00F5338D" w:rsidP="00F5338D">
            <w:pPr>
              <w:rPr>
                <w:rFonts w:cstheme="minorHAnsi"/>
                <w:sz w:val="21"/>
                <w:szCs w:val="21"/>
              </w:rPr>
            </w:pPr>
            <w:r w:rsidRPr="0000553F">
              <w:rPr>
                <w:rFonts w:cstheme="minorHAnsi"/>
                <w:sz w:val="21"/>
                <w:szCs w:val="21"/>
              </w:rPr>
              <w:t xml:space="preserve">Unpaid premium </w:t>
            </w:r>
          </w:p>
        </w:tc>
        <w:tc>
          <w:tcPr>
            <w:tcW w:w="1440" w:type="dxa"/>
          </w:tcPr>
          <w:p w14:paraId="40FC4EBA" w14:textId="3498EA43" w:rsidR="00F5338D" w:rsidRPr="0000553F" w:rsidRDefault="00F5338D" w:rsidP="001C1130">
            <w:pPr>
              <w:rPr>
                <w:rFonts w:cstheme="minorHAnsi"/>
                <w:sz w:val="21"/>
                <w:szCs w:val="21"/>
              </w:rPr>
            </w:pPr>
            <w:hyperlink r:id="rId32" w:history="1">
              <w:r w:rsidRPr="0000553F">
                <w:rPr>
                  <w:rStyle w:val="Hyperlink"/>
                  <w:rFonts w:cstheme="minorHAnsi"/>
                  <w:sz w:val="21"/>
                  <w:szCs w:val="21"/>
                </w:rPr>
                <w:t>§44-502(2)</w:t>
              </w:r>
            </w:hyperlink>
          </w:p>
        </w:tc>
        <w:tc>
          <w:tcPr>
            <w:tcW w:w="4021" w:type="dxa"/>
          </w:tcPr>
          <w:p w14:paraId="2A64FE41" w14:textId="0F61F7DB" w:rsidR="00F5338D" w:rsidRPr="0000553F" w:rsidRDefault="00F5338D" w:rsidP="00F5338D">
            <w:pPr>
              <w:rPr>
                <w:rFonts w:cstheme="minorHAnsi"/>
                <w:sz w:val="21"/>
                <w:szCs w:val="21"/>
              </w:rPr>
            </w:pPr>
            <w:r w:rsidRPr="0000553F">
              <w:rPr>
                <w:rFonts w:cstheme="minorHAnsi"/>
                <w:sz w:val="21"/>
                <w:szCs w:val="21"/>
              </w:rPr>
              <w:t>Can be deducted from any amount payable under the policy in settlement.</w:t>
            </w:r>
          </w:p>
        </w:tc>
        <w:tc>
          <w:tcPr>
            <w:tcW w:w="2279" w:type="dxa"/>
            <w:gridSpan w:val="2"/>
          </w:tcPr>
          <w:p w14:paraId="7F7ABE6E" w14:textId="77777777" w:rsidR="00F5338D" w:rsidRPr="0000553F" w:rsidRDefault="00F5338D" w:rsidP="00F5338D">
            <w:pPr>
              <w:rPr>
                <w:rFonts w:cstheme="minorHAnsi"/>
              </w:rPr>
            </w:pPr>
          </w:p>
        </w:tc>
      </w:tr>
      <w:tr w:rsidR="00C64C8E" w:rsidRPr="0000553F" w14:paraId="25DAAB62" w14:textId="77777777" w:rsidTr="00E67358">
        <w:tc>
          <w:tcPr>
            <w:tcW w:w="720" w:type="dxa"/>
          </w:tcPr>
          <w:p w14:paraId="0EA118F2" w14:textId="77777777" w:rsidR="00C64C8E" w:rsidRPr="0000553F" w:rsidRDefault="00C64C8E" w:rsidP="00AF086E">
            <w:pPr>
              <w:rPr>
                <w:rFonts w:cstheme="minorHAnsi"/>
                <w:sz w:val="21"/>
                <w:szCs w:val="21"/>
              </w:rPr>
            </w:pPr>
            <w:r w:rsidRPr="0000553F">
              <w:rPr>
                <w:rFonts w:cstheme="minorHAnsi"/>
                <w:sz w:val="21"/>
                <w:szCs w:val="21"/>
              </w:rPr>
              <w:sym w:font="Wingdings" w:char="F06F"/>
            </w:r>
          </w:p>
        </w:tc>
        <w:tc>
          <w:tcPr>
            <w:tcW w:w="2250" w:type="dxa"/>
          </w:tcPr>
          <w:p w14:paraId="5546B515" w14:textId="77777777" w:rsidR="00C64C8E" w:rsidRPr="0000553F" w:rsidRDefault="00C64C8E" w:rsidP="00AF086E">
            <w:pPr>
              <w:rPr>
                <w:rFonts w:cstheme="minorHAnsi"/>
                <w:sz w:val="21"/>
                <w:szCs w:val="21"/>
              </w:rPr>
            </w:pPr>
            <w:r w:rsidRPr="0000553F">
              <w:rPr>
                <w:rFonts w:cstheme="minorHAnsi"/>
                <w:sz w:val="21"/>
                <w:szCs w:val="21"/>
              </w:rPr>
              <w:t>Accelerated Death Benefit</w:t>
            </w:r>
          </w:p>
        </w:tc>
        <w:tc>
          <w:tcPr>
            <w:tcW w:w="1440" w:type="dxa"/>
          </w:tcPr>
          <w:p w14:paraId="149DD72D" w14:textId="77777777" w:rsidR="00C64C8E" w:rsidRPr="0000553F" w:rsidRDefault="00C64C8E" w:rsidP="001C1130">
            <w:pPr>
              <w:rPr>
                <w:rFonts w:cstheme="minorHAnsi"/>
                <w:sz w:val="21"/>
                <w:szCs w:val="21"/>
              </w:rPr>
            </w:pPr>
            <w:r w:rsidRPr="0000553F">
              <w:rPr>
                <w:rFonts w:cstheme="minorHAnsi"/>
                <w:sz w:val="21"/>
                <w:szCs w:val="21"/>
              </w:rPr>
              <w:t>Industry norms</w:t>
            </w:r>
          </w:p>
        </w:tc>
        <w:tc>
          <w:tcPr>
            <w:tcW w:w="4021" w:type="dxa"/>
          </w:tcPr>
          <w:p w14:paraId="06548615" w14:textId="000B8351" w:rsidR="00C64C8E" w:rsidRPr="0000553F" w:rsidRDefault="009945EE" w:rsidP="006F0D19">
            <w:pPr>
              <w:rPr>
                <w:rFonts w:cstheme="minorHAnsi"/>
                <w:sz w:val="21"/>
                <w:szCs w:val="21"/>
              </w:rPr>
            </w:pPr>
            <w:bookmarkStart w:id="4" w:name="_Hlk185417018"/>
            <w:r w:rsidRPr="0000553F">
              <w:rPr>
                <w:rFonts w:cstheme="minorHAnsi"/>
                <w:sz w:val="21"/>
                <w:szCs w:val="21"/>
              </w:rPr>
              <w:t>If applicable, policy</w:t>
            </w:r>
            <w:bookmarkEnd w:id="4"/>
            <w:r w:rsidRPr="0000553F">
              <w:rPr>
                <w:rFonts w:cstheme="minorHAnsi"/>
                <w:sz w:val="21"/>
                <w:szCs w:val="21"/>
              </w:rPr>
              <w:t xml:space="preserve"> shall state the</w:t>
            </w:r>
            <w:r w:rsidR="00C64C8E" w:rsidRPr="0000553F">
              <w:rPr>
                <w:rFonts w:cstheme="minorHAnsi"/>
                <w:sz w:val="21"/>
                <w:szCs w:val="21"/>
              </w:rPr>
              <w:t xml:space="preserve"> portion of death benefit to be advanced due to insured’s terminal illness. May charge interest up to 8% or treat as a lien. </w:t>
            </w:r>
          </w:p>
        </w:tc>
        <w:tc>
          <w:tcPr>
            <w:tcW w:w="2279" w:type="dxa"/>
            <w:gridSpan w:val="2"/>
          </w:tcPr>
          <w:p w14:paraId="73A897F6" w14:textId="77777777" w:rsidR="00C64C8E" w:rsidRPr="0000553F" w:rsidRDefault="00C64C8E" w:rsidP="00AF086E">
            <w:pPr>
              <w:rPr>
                <w:rFonts w:cstheme="minorHAnsi"/>
              </w:rPr>
            </w:pPr>
          </w:p>
        </w:tc>
      </w:tr>
      <w:tr w:rsidR="00AF086E" w:rsidRPr="0000553F" w14:paraId="7A21D639" w14:textId="77777777" w:rsidTr="00E67358">
        <w:tc>
          <w:tcPr>
            <w:tcW w:w="720" w:type="dxa"/>
          </w:tcPr>
          <w:p w14:paraId="50EDA18C" w14:textId="77777777" w:rsidR="00AF086E" w:rsidRPr="0000553F" w:rsidRDefault="00AF086E" w:rsidP="00AF086E">
            <w:pPr>
              <w:rPr>
                <w:rFonts w:cstheme="minorHAnsi"/>
                <w:sz w:val="21"/>
                <w:szCs w:val="21"/>
              </w:rPr>
            </w:pPr>
            <w:r w:rsidRPr="0000553F">
              <w:rPr>
                <w:rFonts w:cstheme="minorHAnsi"/>
                <w:sz w:val="21"/>
                <w:szCs w:val="21"/>
              </w:rPr>
              <w:sym w:font="Wingdings" w:char="F06F"/>
            </w:r>
          </w:p>
        </w:tc>
        <w:tc>
          <w:tcPr>
            <w:tcW w:w="2250" w:type="dxa"/>
          </w:tcPr>
          <w:p w14:paraId="475B549F" w14:textId="77777777" w:rsidR="00AF086E" w:rsidRPr="0000553F" w:rsidRDefault="00AF086E" w:rsidP="00AF086E">
            <w:pPr>
              <w:rPr>
                <w:rFonts w:cstheme="minorHAnsi"/>
                <w:sz w:val="21"/>
                <w:szCs w:val="21"/>
              </w:rPr>
            </w:pPr>
            <w:r w:rsidRPr="0000553F">
              <w:rPr>
                <w:rFonts w:cstheme="minorHAnsi"/>
                <w:sz w:val="21"/>
                <w:szCs w:val="21"/>
              </w:rPr>
              <w:t>Death Claim paid in 2 months</w:t>
            </w:r>
          </w:p>
        </w:tc>
        <w:tc>
          <w:tcPr>
            <w:tcW w:w="1440" w:type="dxa"/>
          </w:tcPr>
          <w:p w14:paraId="15CA2CA9" w14:textId="695FD458" w:rsidR="00AF086E" w:rsidRPr="0000553F" w:rsidRDefault="00AF086E" w:rsidP="001C1130">
            <w:pPr>
              <w:rPr>
                <w:rStyle w:val="Hyperlink"/>
                <w:rFonts w:cstheme="minorHAnsi"/>
                <w:color w:val="auto"/>
                <w:sz w:val="21"/>
                <w:szCs w:val="21"/>
                <w:u w:val="none"/>
              </w:rPr>
            </w:pPr>
            <w:hyperlink r:id="rId33" w:history="1">
              <w:r w:rsidRPr="0000553F">
                <w:rPr>
                  <w:rStyle w:val="Hyperlink"/>
                  <w:rFonts w:cstheme="minorHAnsi"/>
                  <w:sz w:val="21"/>
                  <w:szCs w:val="21"/>
                </w:rPr>
                <w:t>§44-502(12)</w:t>
              </w:r>
            </w:hyperlink>
          </w:p>
        </w:tc>
        <w:tc>
          <w:tcPr>
            <w:tcW w:w="4021" w:type="dxa"/>
          </w:tcPr>
          <w:p w14:paraId="081FFB28" w14:textId="77777777" w:rsidR="00AF086E" w:rsidRPr="0000553F" w:rsidRDefault="00AF086E" w:rsidP="00AF086E">
            <w:pPr>
              <w:rPr>
                <w:rFonts w:cstheme="minorHAnsi"/>
                <w:sz w:val="21"/>
              </w:rPr>
            </w:pPr>
            <w:r w:rsidRPr="0000553F">
              <w:rPr>
                <w:rFonts w:cstheme="minorHAnsi"/>
                <w:sz w:val="21"/>
              </w:rPr>
              <w:t>Death benefit will be paid upon receipt of due proof of the insured’s death, or not later than two months after receipt of proof.</w:t>
            </w:r>
          </w:p>
        </w:tc>
        <w:tc>
          <w:tcPr>
            <w:tcW w:w="2279" w:type="dxa"/>
            <w:gridSpan w:val="2"/>
          </w:tcPr>
          <w:p w14:paraId="4DF2E401" w14:textId="77777777" w:rsidR="00AF086E" w:rsidRPr="0000553F" w:rsidRDefault="00AF086E" w:rsidP="00AF086E">
            <w:pPr>
              <w:rPr>
                <w:rFonts w:cstheme="minorHAnsi"/>
              </w:rPr>
            </w:pPr>
          </w:p>
        </w:tc>
      </w:tr>
      <w:tr w:rsidR="00AF086E" w:rsidRPr="0000553F" w14:paraId="49AC6D11" w14:textId="77777777" w:rsidTr="00E67358">
        <w:tc>
          <w:tcPr>
            <w:tcW w:w="720" w:type="dxa"/>
          </w:tcPr>
          <w:p w14:paraId="7F243D11" w14:textId="77777777" w:rsidR="00AF086E" w:rsidRPr="0000553F" w:rsidRDefault="00AF086E" w:rsidP="00AF086E">
            <w:pPr>
              <w:rPr>
                <w:rFonts w:cstheme="minorHAnsi"/>
                <w:sz w:val="21"/>
                <w:szCs w:val="21"/>
              </w:rPr>
            </w:pPr>
            <w:r w:rsidRPr="0000553F">
              <w:rPr>
                <w:rFonts w:cstheme="minorHAnsi"/>
                <w:sz w:val="21"/>
                <w:szCs w:val="21"/>
              </w:rPr>
              <w:sym w:font="Wingdings" w:char="F06F"/>
            </w:r>
          </w:p>
        </w:tc>
        <w:tc>
          <w:tcPr>
            <w:tcW w:w="2250" w:type="dxa"/>
          </w:tcPr>
          <w:p w14:paraId="2C47B8D4" w14:textId="77777777" w:rsidR="00AF086E" w:rsidRPr="0000553F" w:rsidRDefault="00AF086E" w:rsidP="00AF086E">
            <w:pPr>
              <w:rPr>
                <w:rFonts w:cstheme="minorHAnsi"/>
                <w:sz w:val="21"/>
                <w:szCs w:val="21"/>
              </w:rPr>
            </w:pPr>
            <w:r w:rsidRPr="0000553F">
              <w:rPr>
                <w:rFonts w:cstheme="minorHAnsi"/>
                <w:sz w:val="21"/>
                <w:szCs w:val="21"/>
              </w:rPr>
              <w:t>Death Benefit Interest</w:t>
            </w:r>
          </w:p>
        </w:tc>
        <w:tc>
          <w:tcPr>
            <w:tcW w:w="1440" w:type="dxa"/>
          </w:tcPr>
          <w:p w14:paraId="568A5609" w14:textId="77777777" w:rsidR="00AF086E" w:rsidRPr="0000553F" w:rsidRDefault="00AF086E" w:rsidP="001C1130">
            <w:pPr>
              <w:rPr>
                <w:rStyle w:val="Hyperlink"/>
                <w:rFonts w:cstheme="minorHAnsi"/>
                <w:color w:val="auto"/>
                <w:sz w:val="21"/>
                <w:szCs w:val="21"/>
                <w:u w:val="none"/>
              </w:rPr>
            </w:pPr>
            <w:hyperlink r:id="rId34" w:history="1">
              <w:r w:rsidRPr="0000553F">
                <w:rPr>
                  <w:rStyle w:val="Hyperlink"/>
                  <w:rFonts w:cstheme="minorHAnsi"/>
                  <w:sz w:val="21"/>
                </w:rPr>
                <w:t>§44-3,143</w:t>
              </w:r>
            </w:hyperlink>
          </w:p>
        </w:tc>
        <w:tc>
          <w:tcPr>
            <w:tcW w:w="4021" w:type="dxa"/>
          </w:tcPr>
          <w:p w14:paraId="141379E1" w14:textId="77777777" w:rsidR="00AF086E" w:rsidRPr="0000553F" w:rsidRDefault="00116E42" w:rsidP="00116E42">
            <w:pPr>
              <w:rPr>
                <w:rFonts w:cstheme="minorHAnsi"/>
                <w:sz w:val="21"/>
              </w:rPr>
            </w:pPr>
            <w:r w:rsidRPr="0000553F">
              <w:rPr>
                <w:rFonts w:cstheme="minorHAnsi"/>
                <w:sz w:val="21"/>
              </w:rPr>
              <w:t>Interest to be added to the death claim if no payment is made within 30 days after receiving proof of loss.  The interest rate to be used is explained in the statute.</w:t>
            </w:r>
          </w:p>
        </w:tc>
        <w:tc>
          <w:tcPr>
            <w:tcW w:w="2279" w:type="dxa"/>
            <w:gridSpan w:val="2"/>
          </w:tcPr>
          <w:p w14:paraId="4A3761B6" w14:textId="77777777" w:rsidR="00AF086E" w:rsidRPr="0000553F" w:rsidRDefault="00AF086E" w:rsidP="00AF086E">
            <w:pPr>
              <w:rPr>
                <w:rFonts w:cstheme="minorHAnsi"/>
              </w:rPr>
            </w:pPr>
          </w:p>
        </w:tc>
      </w:tr>
      <w:tr w:rsidR="00B61AC2" w:rsidRPr="0000553F" w14:paraId="4EE58D61" w14:textId="77777777" w:rsidTr="00E67358">
        <w:tc>
          <w:tcPr>
            <w:tcW w:w="720" w:type="dxa"/>
          </w:tcPr>
          <w:p w14:paraId="76E0F8DE" w14:textId="77777777" w:rsidR="00B61AC2" w:rsidRPr="0000553F" w:rsidRDefault="003D364A" w:rsidP="00AF086E">
            <w:pPr>
              <w:rPr>
                <w:rFonts w:cstheme="minorHAnsi"/>
                <w:sz w:val="21"/>
                <w:szCs w:val="21"/>
              </w:rPr>
            </w:pPr>
            <w:r w:rsidRPr="0000553F">
              <w:rPr>
                <w:rFonts w:cstheme="minorHAnsi"/>
                <w:sz w:val="21"/>
                <w:szCs w:val="21"/>
              </w:rPr>
              <w:sym w:font="Wingdings" w:char="F06F"/>
            </w:r>
          </w:p>
        </w:tc>
        <w:tc>
          <w:tcPr>
            <w:tcW w:w="2250" w:type="dxa"/>
          </w:tcPr>
          <w:p w14:paraId="2FB858BB" w14:textId="77777777" w:rsidR="00B61AC2" w:rsidRPr="0000553F" w:rsidRDefault="00B61AC2" w:rsidP="00AF086E">
            <w:pPr>
              <w:rPr>
                <w:rFonts w:cstheme="minorHAnsi"/>
                <w:sz w:val="21"/>
                <w:szCs w:val="21"/>
              </w:rPr>
            </w:pPr>
            <w:r w:rsidRPr="0000553F">
              <w:rPr>
                <w:rFonts w:cstheme="minorHAnsi"/>
                <w:sz w:val="21"/>
                <w:szCs w:val="21"/>
              </w:rPr>
              <w:t xml:space="preserve">Installments options </w:t>
            </w:r>
          </w:p>
        </w:tc>
        <w:tc>
          <w:tcPr>
            <w:tcW w:w="1440" w:type="dxa"/>
          </w:tcPr>
          <w:p w14:paraId="4E30CFFB" w14:textId="1C62232A" w:rsidR="00B61AC2" w:rsidRPr="0000553F" w:rsidRDefault="00B61AC2" w:rsidP="001C1130">
            <w:pPr>
              <w:rPr>
                <w:rFonts w:cstheme="minorHAnsi"/>
                <w:sz w:val="21"/>
              </w:rPr>
            </w:pPr>
            <w:hyperlink r:id="rId35" w:history="1">
              <w:r w:rsidRPr="0000553F">
                <w:rPr>
                  <w:rStyle w:val="Hyperlink"/>
                  <w:rFonts w:cstheme="minorHAnsi"/>
                  <w:sz w:val="21"/>
                  <w:szCs w:val="21"/>
                </w:rPr>
                <w:t>§44-502(13</w:t>
              </w:r>
            </w:hyperlink>
            <w:r w:rsidRPr="0000553F">
              <w:rPr>
                <w:rStyle w:val="Hyperlink"/>
                <w:rFonts w:cstheme="minorHAnsi"/>
                <w:color w:val="auto"/>
                <w:sz w:val="21"/>
                <w:szCs w:val="21"/>
                <w:u w:val="none"/>
              </w:rPr>
              <w:t>)</w:t>
            </w:r>
          </w:p>
        </w:tc>
        <w:tc>
          <w:tcPr>
            <w:tcW w:w="4021" w:type="dxa"/>
          </w:tcPr>
          <w:p w14:paraId="41A7A60D" w14:textId="77777777" w:rsidR="00B61AC2" w:rsidRPr="0000553F" w:rsidRDefault="00B61AC2" w:rsidP="00116E42">
            <w:pPr>
              <w:rPr>
                <w:rFonts w:cstheme="minorHAnsi"/>
                <w:sz w:val="21"/>
              </w:rPr>
            </w:pPr>
            <w:r w:rsidRPr="0000553F">
              <w:rPr>
                <w:rFonts w:cstheme="minorHAnsi"/>
                <w:color w:val="333333"/>
                <w:sz w:val="21"/>
                <w:szCs w:val="21"/>
                <w:lang w:val="en"/>
              </w:rPr>
              <w:t>In case the proceeds of a policy are payable in installments, a table showing the amounts of the installments.</w:t>
            </w:r>
            <w:r w:rsidR="00651A1D" w:rsidRPr="0000553F">
              <w:rPr>
                <w:rFonts w:cstheme="minorHAnsi"/>
                <w:color w:val="333333"/>
                <w:sz w:val="21"/>
                <w:szCs w:val="21"/>
                <w:lang w:val="en"/>
              </w:rPr>
              <w:t xml:space="preserve"> </w:t>
            </w:r>
          </w:p>
        </w:tc>
        <w:tc>
          <w:tcPr>
            <w:tcW w:w="2279" w:type="dxa"/>
            <w:gridSpan w:val="2"/>
          </w:tcPr>
          <w:p w14:paraId="579A20B4" w14:textId="77777777" w:rsidR="00B61AC2" w:rsidRPr="0000553F" w:rsidRDefault="00B61AC2" w:rsidP="00AF086E">
            <w:pPr>
              <w:rPr>
                <w:rFonts w:cstheme="minorHAnsi"/>
              </w:rPr>
            </w:pPr>
          </w:p>
        </w:tc>
      </w:tr>
      <w:tr w:rsidR="00127724" w:rsidRPr="0000553F" w14:paraId="7ACC2EFC" w14:textId="77777777" w:rsidTr="00E67358">
        <w:tc>
          <w:tcPr>
            <w:tcW w:w="720" w:type="dxa"/>
          </w:tcPr>
          <w:p w14:paraId="576DA2F8" w14:textId="3FB0F4C5" w:rsidR="00127724" w:rsidRPr="0000553F" w:rsidRDefault="00AB1B90" w:rsidP="00AF086E">
            <w:pPr>
              <w:rPr>
                <w:rFonts w:cstheme="minorHAnsi"/>
                <w:sz w:val="21"/>
                <w:szCs w:val="21"/>
              </w:rPr>
            </w:pPr>
            <w:r w:rsidRPr="0000553F">
              <w:rPr>
                <w:rFonts w:cstheme="minorHAnsi"/>
                <w:sz w:val="21"/>
                <w:szCs w:val="21"/>
              </w:rPr>
              <w:sym w:font="Wingdings" w:char="F06F"/>
            </w:r>
          </w:p>
        </w:tc>
        <w:tc>
          <w:tcPr>
            <w:tcW w:w="2250" w:type="dxa"/>
          </w:tcPr>
          <w:p w14:paraId="2411F10B" w14:textId="77777777" w:rsidR="00127724" w:rsidRPr="0000553F" w:rsidRDefault="00B01189" w:rsidP="00AF086E">
            <w:pPr>
              <w:rPr>
                <w:rFonts w:cstheme="minorHAnsi"/>
                <w:sz w:val="21"/>
                <w:szCs w:val="21"/>
              </w:rPr>
            </w:pPr>
            <w:r w:rsidRPr="0000553F">
              <w:rPr>
                <w:rFonts w:cstheme="minorHAnsi"/>
                <w:sz w:val="21"/>
                <w:szCs w:val="21"/>
              </w:rPr>
              <w:t>2017</w:t>
            </w:r>
            <w:r w:rsidR="00127724" w:rsidRPr="0000553F">
              <w:rPr>
                <w:rFonts w:cstheme="minorHAnsi"/>
                <w:sz w:val="21"/>
                <w:szCs w:val="21"/>
              </w:rPr>
              <w:t xml:space="preserve"> CSO Mortality Table</w:t>
            </w:r>
          </w:p>
        </w:tc>
        <w:tc>
          <w:tcPr>
            <w:tcW w:w="1440" w:type="dxa"/>
          </w:tcPr>
          <w:p w14:paraId="0B7775D2" w14:textId="5A184446" w:rsidR="00127724" w:rsidRPr="0000553F" w:rsidRDefault="000E4410" w:rsidP="001C1130">
            <w:pPr>
              <w:rPr>
                <w:rStyle w:val="Hyperlink"/>
                <w:rFonts w:cstheme="minorHAnsi"/>
                <w:sz w:val="21"/>
                <w:szCs w:val="21"/>
              </w:rPr>
            </w:pPr>
            <w:hyperlink r:id="rId36" w:history="1">
              <w:r w:rsidRPr="0000553F">
                <w:rPr>
                  <w:rStyle w:val="Hyperlink"/>
                  <w:rFonts w:cstheme="minorHAnsi"/>
                  <w:sz w:val="21"/>
                  <w:szCs w:val="21"/>
                </w:rPr>
                <w:t>210 NAC 79</w:t>
              </w:r>
            </w:hyperlink>
            <w:r w:rsidRPr="0000553F">
              <w:rPr>
                <w:rStyle w:val="Hyperlink"/>
                <w:rFonts w:cstheme="minorHAnsi"/>
                <w:sz w:val="21"/>
                <w:szCs w:val="21"/>
              </w:rPr>
              <w:t xml:space="preserve">; </w:t>
            </w:r>
          </w:p>
          <w:p w14:paraId="5F58EA84" w14:textId="0A1A5252" w:rsidR="00AB1B90" w:rsidRPr="0000553F" w:rsidRDefault="000E4410" w:rsidP="001C1130">
            <w:pPr>
              <w:rPr>
                <w:rStyle w:val="Hyperlink"/>
                <w:rFonts w:cstheme="minorHAnsi"/>
                <w:sz w:val="21"/>
                <w:szCs w:val="21"/>
              </w:rPr>
            </w:pPr>
            <w:hyperlink r:id="rId37" w:history="1">
              <w:r w:rsidRPr="0000553F">
                <w:rPr>
                  <w:rStyle w:val="Hyperlink"/>
                  <w:rFonts w:cstheme="minorHAnsi"/>
                  <w:sz w:val="21"/>
                  <w:szCs w:val="21"/>
                </w:rPr>
                <w:t>210 NAC 84</w:t>
              </w:r>
            </w:hyperlink>
          </w:p>
        </w:tc>
        <w:tc>
          <w:tcPr>
            <w:tcW w:w="4021" w:type="dxa"/>
          </w:tcPr>
          <w:p w14:paraId="7129BAA5" w14:textId="6A2092E8" w:rsidR="00127724" w:rsidRPr="0000553F" w:rsidRDefault="00127724" w:rsidP="00116E42">
            <w:pPr>
              <w:rPr>
                <w:rFonts w:cstheme="minorHAnsi"/>
                <w:color w:val="333333"/>
                <w:sz w:val="21"/>
                <w:szCs w:val="21"/>
                <w:lang w:val="en"/>
              </w:rPr>
            </w:pPr>
            <w:r w:rsidRPr="0000553F">
              <w:rPr>
                <w:rFonts w:cstheme="minorHAnsi"/>
                <w:color w:val="333333"/>
                <w:sz w:val="21"/>
                <w:szCs w:val="21"/>
                <w:lang w:val="en"/>
              </w:rPr>
              <w:t>Indicate the mortality table that is used for the computations</w:t>
            </w:r>
            <w:r w:rsidR="00AB1B90" w:rsidRPr="0000553F">
              <w:rPr>
                <w:rFonts w:cstheme="minorHAnsi"/>
                <w:color w:val="333333"/>
                <w:sz w:val="21"/>
                <w:szCs w:val="21"/>
                <w:lang w:val="en"/>
              </w:rPr>
              <w:t xml:space="preserve"> in the actuarial memorandum</w:t>
            </w:r>
            <w:r w:rsidRPr="0000553F">
              <w:rPr>
                <w:rFonts w:cstheme="minorHAnsi"/>
                <w:color w:val="333333"/>
                <w:sz w:val="21"/>
                <w:szCs w:val="21"/>
                <w:lang w:val="en"/>
              </w:rPr>
              <w:t xml:space="preserve">. </w:t>
            </w:r>
            <w:r w:rsidR="0065375D" w:rsidRPr="0000553F">
              <w:rPr>
                <w:rFonts w:cstheme="minorHAnsi"/>
                <w:color w:val="333333"/>
                <w:sz w:val="21"/>
                <w:szCs w:val="21"/>
                <w:lang w:val="en"/>
              </w:rPr>
              <w:t>Us</w:t>
            </w:r>
            <w:r w:rsidR="004C0CAD" w:rsidRPr="0000553F">
              <w:rPr>
                <w:rFonts w:cstheme="minorHAnsi"/>
                <w:color w:val="333333"/>
                <w:sz w:val="21"/>
                <w:szCs w:val="21"/>
                <w:lang w:val="en"/>
              </w:rPr>
              <w:t>e</w:t>
            </w:r>
            <w:r w:rsidR="0065375D" w:rsidRPr="0000553F">
              <w:rPr>
                <w:rFonts w:cstheme="minorHAnsi"/>
                <w:color w:val="333333"/>
                <w:sz w:val="21"/>
                <w:szCs w:val="21"/>
                <w:lang w:val="en"/>
              </w:rPr>
              <w:t xml:space="preserve"> 2017 CSO mortality table</w:t>
            </w:r>
            <w:r w:rsidR="00AB1B90" w:rsidRPr="0000553F">
              <w:rPr>
                <w:rFonts w:cstheme="minorHAnsi"/>
                <w:color w:val="333333"/>
                <w:sz w:val="21"/>
                <w:szCs w:val="21"/>
                <w:lang w:val="en"/>
              </w:rPr>
              <w:t xml:space="preserve">, Funeral Pre-Need use of 1980 is permissible. </w:t>
            </w:r>
          </w:p>
        </w:tc>
        <w:tc>
          <w:tcPr>
            <w:tcW w:w="2279" w:type="dxa"/>
            <w:gridSpan w:val="2"/>
          </w:tcPr>
          <w:p w14:paraId="68EA2CF9" w14:textId="77777777" w:rsidR="00127724" w:rsidRPr="0000553F" w:rsidRDefault="00127724" w:rsidP="00AF086E">
            <w:pPr>
              <w:rPr>
                <w:rFonts w:cstheme="minorHAnsi"/>
              </w:rPr>
            </w:pPr>
          </w:p>
        </w:tc>
      </w:tr>
      <w:tr w:rsidR="00B61AC2" w:rsidRPr="0000553F" w14:paraId="2D921A41" w14:textId="77777777" w:rsidTr="00E67358">
        <w:tc>
          <w:tcPr>
            <w:tcW w:w="720" w:type="dxa"/>
          </w:tcPr>
          <w:p w14:paraId="06337449" w14:textId="77777777" w:rsidR="00B61AC2" w:rsidRPr="0000553F" w:rsidRDefault="003D364A" w:rsidP="00AF086E">
            <w:pPr>
              <w:rPr>
                <w:rFonts w:cstheme="minorHAnsi"/>
                <w:sz w:val="21"/>
                <w:szCs w:val="21"/>
              </w:rPr>
            </w:pPr>
            <w:r w:rsidRPr="0000553F">
              <w:rPr>
                <w:rFonts w:cstheme="minorHAnsi"/>
                <w:sz w:val="21"/>
                <w:szCs w:val="21"/>
              </w:rPr>
              <w:sym w:font="Wingdings" w:char="F06F"/>
            </w:r>
          </w:p>
        </w:tc>
        <w:tc>
          <w:tcPr>
            <w:tcW w:w="2250" w:type="dxa"/>
          </w:tcPr>
          <w:p w14:paraId="7F00B602" w14:textId="4F930BFC" w:rsidR="00B61AC2" w:rsidRPr="0000553F" w:rsidRDefault="00BD06C1" w:rsidP="00BD06C1">
            <w:pPr>
              <w:rPr>
                <w:rFonts w:cstheme="minorHAnsi"/>
                <w:sz w:val="21"/>
                <w:szCs w:val="21"/>
              </w:rPr>
            </w:pPr>
            <w:r w:rsidRPr="0000553F">
              <w:rPr>
                <w:rFonts w:cstheme="minorHAnsi"/>
                <w:sz w:val="21"/>
                <w:szCs w:val="21"/>
              </w:rPr>
              <w:t xml:space="preserve">Life proceeds exempt </w:t>
            </w:r>
            <w:r w:rsidR="00BF1ABD" w:rsidRPr="0000553F">
              <w:rPr>
                <w:rFonts w:cstheme="minorHAnsi"/>
                <w:sz w:val="21"/>
                <w:szCs w:val="21"/>
              </w:rPr>
              <w:t>from creditors</w:t>
            </w:r>
          </w:p>
        </w:tc>
        <w:tc>
          <w:tcPr>
            <w:tcW w:w="1440" w:type="dxa"/>
          </w:tcPr>
          <w:p w14:paraId="59537258" w14:textId="70001934" w:rsidR="00B61AC2" w:rsidRPr="0000553F" w:rsidRDefault="00BD06C1" w:rsidP="001C1130">
            <w:pPr>
              <w:rPr>
                <w:rFonts w:cstheme="minorHAnsi"/>
                <w:sz w:val="21"/>
              </w:rPr>
            </w:pPr>
            <w:hyperlink r:id="rId38" w:history="1">
              <w:r w:rsidRPr="0000553F">
                <w:rPr>
                  <w:rStyle w:val="Hyperlink"/>
                  <w:rFonts w:cstheme="minorHAnsi"/>
                  <w:sz w:val="21"/>
                  <w:szCs w:val="21"/>
                </w:rPr>
                <w:t>§44-371</w:t>
              </w:r>
            </w:hyperlink>
          </w:p>
        </w:tc>
        <w:tc>
          <w:tcPr>
            <w:tcW w:w="4021" w:type="dxa"/>
          </w:tcPr>
          <w:p w14:paraId="7156917A" w14:textId="0EA78593" w:rsidR="00B61AC2" w:rsidRPr="0000553F" w:rsidRDefault="00BD06C1" w:rsidP="00BD06C1">
            <w:pPr>
              <w:rPr>
                <w:rFonts w:cstheme="minorHAnsi"/>
                <w:color w:val="333333"/>
                <w:sz w:val="21"/>
                <w:szCs w:val="21"/>
                <w:lang w:val="en"/>
              </w:rPr>
            </w:pPr>
            <w:r w:rsidRPr="0000553F">
              <w:rPr>
                <w:rFonts w:cstheme="minorHAnsi"/>
                <w:sz w:val="21"/>
                <w:szCs w:val="21"/>
              </w:rPr>
              <w:t>All proceeds, cash values and benefits accruing under any life contract shall be exempt from attachment or garnishment and from all claims of creditors</w:t>
            </w:r>
            <w:r w:rsidR="0000553F" w:rsidRPr="0000553F">
              <w:rPr>
                <w:rFonts w:cstheme="minorHAnsi"/>
                <w:sz w:val="21"/>
                <w:szCs w:val="21"/>
              </w:rPr>
              <w:t>.</w:t>
            </w:r>
          </w:p>
        </w:tc>
        <w:tc>
          <w:tcPr>
            <w:tcW w:w="2279" w:type="dxa"/>
            <w:gridSpan w:val="2"/>
          </w:tcPr>
          <w:p w14:paraId="2117EAA9" w14:textId="77777777" w:rsidR="00B61AC2" w:rsidRPr="0000553F" w:rsidRDefault="00B61AC2" w:rsidP="00AF086E">
            <w:pPr>
              <w:rPr>
                <w:rFonts w:cstheme="minorHAnsi"/>
              </w:rPr>
            </w:pPr>
          </w:p>
        </w:tc>
      </w:tr>
      <w:tr w:rsidR="00491B27" w:rsidRPr="0000553F" w14:paraId="00D8210E" w14:textId="77777777" w:rsidTr="00E67358">
        <w:tc>
          <w:tcPr>
            <w:tcW w:w="720" w:type="dxa"/>
          </w:tcPr>
          <w:p w14:paraId="751DD6AD" w14:textId="77777777" w:rsidR="00491B27" w:rsidRPr="0000553F" w:rsidRDefault="00491B27" w:rsidP="00AF086E">
            <w:pPr>
              <w:rPr>
                <w:rFonts w:cstheme="minorHAnsi"/>
                <w:sz w:val="21"/>
                <w:szCs w:val="21"/>
              </w:rPr>
            </w:pPr>
            <w:r w:rsidRPr="0000553F">
              <w:rPr>
                <w:rFonts w:cstheme="minorHAnsi"/>
                <w:sz w:val="21"/>
                <w:szCs w:val="21"/>
              </w:rPr>
              <w:sym w:font="Wingdings" w:char="F06F"/>
            </w:r>
          </w:p>
        </w:tc>
        <w:tc>
          <w:tcPr>
            <w:tcW w:w="2250" w:type="dxa"/>
          </w:tcPr>
          <w:p w14:paraId="14C197DF" w14:textId="77777777" w:rsidR="00491B27" w:rsidRPr="0000553F" w:rsidRDefault="00491B27" w:rsidP="00BD06C1">
            <w:pPr>
              <w:rPr>
                <w:rFonts w:cstheme="minorHAnsi"/>
                <w:sz w:val="21"/>
                <w:szCs w:val="21"/>
              </w:rPr>
            </w:pPr>
            <w:r w:rsidRPr="0000553F">
              <w:rPr>
                <w:rFonts w:cstheme="minorHAnsi"/>
                <w:sz w:val="21"/>
                <w:szCs w:val="21"/>
              </w:rPr>
              <w:t xml:space="preserve">Minors </w:t>
            </w:r>
          </w:p>
        </w:tc>
        <w:tc>
          <w:tcPr>
            <w:tcW w:w="1440" w:type="dxa"/>
          </w:tcPr>
          <w:p w14:paraId="61EC0493" w14:textId="4ED3CFAF" w:rsidR="00491B27" w:rsidRPr="0000553F" w:rsidRDefault="00491B27" w:rsidP="001C1130">
            <w:pPr>
              <w:rPr>
                <w:rStyle w:val="Hyperlink"/>
                <w:rFonts w:cstheme="minorHAnsi"/>
                <w:sz w:val="21"/>
                <w:szCs w:val="21"/>
              </w:rPr>
            </w:pPr>
            <w:hyperlink r:id="rId39" w:history="1">
              <w:r w:rsidRPr="0000553F">
                <w:rPr>
                  <w:rStyle w:val="Hyperlink"/>
                  <w:rFonts w:cstheme="minorHAnsi"/>
                  <w:sz w:val="21"/>
                </w:rPr>
                <w:t>§44-705</w:t>
              </w:r>
            </w:hyperlink>
          </w:p>
        </w:tc>
        <w:tc>
          <w:tcPr>
            <w:tcW w:w="4021" w:type="dxa"/>
          </w:tcPr>
          <w:p w14:paraId="36786EF1" w14:textId="4ECDC001" w:rsidR="00491B27" w:rsidRPr="0000553F" w:rsidRDefault="00CE0453" w:rsidP="000D616F">
            <w:pPr>
              <w:rPr>
                <w:rFonts w:cstheme="minorHAnsi"/>
                <w:sz w:val="21"/>
                <w:szCs w:val="21"/>
              </w:rPr>
            </w:pPr>
            <w:r w:rsidRPr="0000553F">
              <w:rPr>
                <w:rFonts w:cstheme="minorHAnsi"/>
                <w:color w:val="333333"/>
                <w:sz w:val="21"/>
                <w:szCs w:val="21"/>
                <w:lang w:val="en"/>
              </w:rPr>
              <w:t>A minor not less than ten years of age can be cont</w:t>
            </w:r>
            <w:r w:rsidR="00B258AD" w:rsidRPr="0000553F">
              <w:rPr>
                <w:rFonts w:cstheme="minorHAnsi"/>
                <w:color w:val="333333"/>
                <w:sz w:val="21"/>
                <w:szCs w:val="21"/>
                <w:lang w:val="en"/>
              </w:rPr>
              <w:t>r</w:t>
            </w:r>
            <w:r w:rsidRPr="0000553F">
              <w:rPr>
                <w:rFonts w:cstheme="minorHAnsi"/>
                <w:color w:val="333333"/>
                <w:sz w:val="21"/>
                <w:szCs w:val="21"/>
                <w:lang w:val="en"/>
              </w:rPr>
              <w:t>acted for or with respect to insurance contract</w:t>
            </w:r>
            <w:r w:rsidR="00180815" w:rsidRPr="0000553F">
              <w:rPr>
                <w:rFonts w:cstheme="minorHAnsi"/>
                <w:color w:val="333333"/>
                <w:sz w:val="21"/>
                <w:szCs w:val="21"/>
                <w:lang w:val="en"/>
              </w:rPr>
              <w:t>.</w:t>
            </w:r>
          </w:p>
        </w:tc>
        <w:tc>
          <w:tcPr>
            <w:tcW w:w="2279" w:type="dxa"/>
            <w:gridSpan w:val="2"/>
          </w:tcPr>
          <w:p w14:paraId="4544F0D6" w14:textId="77777777" w:rsidR="00491B27" w:rsidRPr="0000553F" w:rsidRDefault="00491B27" w:rsidP="00AF086E">
            <w:pPr>
              <w:rPr>
                <w:rFonts w:cstheme="minorHAnsi"/>
                <w:b/>
              </w:rPr>
            </w:pPr>
          </w:p>
        </w:tc>
      </w:tr>
      <w:tr w:rsidR="00491B27" w:rsidRPr="0000553F" w14:paraId="6AD93E30" w14:textId="77777777" w:rsidTr="00E67358">
        <w:tc>
          <w:tcPr>
            <w:tcW w:w="720" w:type="dxa"/>
          </w:tcPr>
          <w:p w14:paraId="7E78CB5B" w14:textId="77777777" w:rsidR="00491B27" w:rsidRPr="0000553F" w:rsidRDefault="00491B27" w:rsidP="00AF086E">
            <w:pPr>
              <w:rPr>
                <w:rFonts w:cstheme="minorHAnsi"/>
                <w:sz w:val="21"/>
                <w:szCs w:val="21"/>
              </w:rPr>
            </w:pPr>
          </w:p>
        </w:tc>
        <w:tc>
          <w:tcPr>
            <w:tcW w:w="2250" w:type="dxa"/>
          </w:tcPr>
          <w:p w14:paraId="7B1E67E1" w14:textId="77777777" w:rsidR="00491B27" w:rsidRPr="0000553F" w:rsidRDefault="00491B27" w:rsidP="00BD06C1">
            <w:pPr>
              <w:rPr>
                <w:rFonts w:cstheme="minorHAnsi"/>
                <w:sz w:val="21"/>
                <w:szCs w:val="21"/>
              </w:rPr>
            </w:pPr>
            <w:r w:rsidRPr="0000553F">
              <w:rPr>
                <w:rFonts w:cstheme="minorHAnsi"/>
                <w:sz w:val="21"/>
                <w:szCs w:val="21"/>
              </w:rPr>
              <w:t xml:space="preserve">Payment to minors </w:t>
            </w:r>
          </w:p>
        </w:tc>
        <w:tc>
          <w:tcPr>
            <w:tcW w:w="1440" w:type="dxa"/>
          </w:tcPr>
          <w:p w14:paraId="588417DA" w14:textId="2ED346B7" w:rsidR="00491B27" w:rsidRPr="0000553F" w:rsidRDefault="00491B27" w:rsidP="001C1130">
            <w:pPr>
              <w:rPr>
                <w:rFonts w:cstheme="minorHAnsi"/>
                <w:sz w:val="21"/>
              </w:rPr>
            </w:pPr>
            <w:hyperlink r:id="rId40" w:history="1">
              <w:r w:rsidRPr="0000553F">
                <w:rPr>
                  <w:rStyle w:val="Hyperlink"/>
                  <w:rFonts w:cstheme="minorHAnsi"/>
                  <w:sz w:val="21"/>
                </w:rPr>
                <w:t>§44-706.01</w:t>
              </w:r>
            </w:hyperlink>
          </w:p>
        </w:tc>
        <w:tc>
          <w:tcPr>
            <w:tcW w:w="4021" w:type="dxa"/>
          </w:tcPr>
          <w:p w14:paraId="5E93DC70" w14:textId="4BBC15C5" w:rsidR="00491B27" w:rsidRPr="0000553F" w:rsidRDefault="00FF4510" w:rsidP="00FF4510">
            <w:pPr>
              <w:rPr>
                <w:rFonts w:cstheme="minorHAnsi"/>
                <w:sz w:val="21"/>
                <w:szCs w:val="21"/>
              </w:rPr>
            </w:pPr>
            <w:r w:rsidRPr="0000553F">
              <w:rPr>
                <w:rFonts w:cstheme="minorHAnsi"/>
                <w:sz w:val="21"/>
                <w:szCs w:val="21"/>
              </w:rPr>
              <w:t xml:space="preserve">18 years of age is competent to receive a death benefit not </w:t>
            </w:r>
            <w:r w:rsidR="004C0CAD" w:rsidRPr="0000553F">
              <w:rPr>
                <w:rFonts w:cstheme="minorHAnsi"/>
                <w:sz w:val="21"/>
                <w:szCs w:val="21"/>
              </w:rPr>
              <w:t xml:space="preserve">to </w:t>
            </w:r>
            <w:r w:rsidRPr="0000553F">
              <w:rPr>
                <w:rFonts w:cstheme="minorHAnsi"/>
                <w:sz w:val="21"/>
                <w:szCs w:val="21"/>
              </w:rPr>
              <w:t xml:space="preserve">exceed </w:t>
            </w:r>
            <w:r w:rsidR="004C0CAD" w:rsidRPr="0000553F">
              <w:rPr>
                <w:rFonts w:cstheme="minorHAnsi"/>
                <w:sz w:val="21"/>
                <w:szCs w:val="21"/>
              </w:rPr>
              <w:t>$</w:t>
            </w:r>
            <w:r w:rsidRPr="0000553F">
              <w:rPr>
                <w:rFonts w:cstheme="minorHAnsi"/>
                <w:sz w:val="21"/>
                <w:szCs w:val="21"/>
              </w:rPr>
              <w:t>3,000 in any one year</w:t>
            </w:r>
            <w:r w:rsidR="0000553F" w:rsidRPr="0000553F">
              <w:rPr>
                <w:rFonts w:cstheme="minorHAnsi"/>
                <w:sz w:val="21"/>
                <w:szCs w:val="21"/>
              </w:rPr>
              <w:t>.</w:t>
            </w:r>
            <w:r w:rsidRPr="0000553F">
              <w:rPr>
                <w:rFonts w:cstheme="minorHAnsi"/>
                <w:sz w:val="21"/>
                <w:szCs w:val="21"/>
              </w:rPr>
              <w:t xml:space="preserve">  </w:t>
            </w:r>
          </w:p>
        </w:tc>
        <w:tc>
          <w:tcPr>
            <w:tcW w:w="2279" w:type="dxa"/>
            <w:gridSpan w:val="2"/>
          </w:tcPr>
          <w:p w14:paraId="697C9126" w14:textId="77777777" w:rsidR="00491B27" w:rsidRPr="0000553F" w:rsidRDefault="00491B27" w:rsidP="00AF086E">
            <w:pPr>
              <w:rPr>
                <w:rFonts w:cstheme="minorHAnsi"/>
                <w:b/>
              </w:rPr>
            </w:pPr>
          </w:p>
        </w:tc>
      </w:tr>
      <w:tr w:rsidR="00EB4DBC" w:rsidRPr="0000553F" w14:paraId="710DB85C" w14:textId="77777777" w:rsidTr="00E67358">
        <w:tc>
          <w:tcPr>
            <w:tcW w:w="720" w:type="dxa"/>
          </w:tcPr>
          <w:p w14:paraId="2B339A0B" w14:textId="77777777" w:rsidR="00EB4DBC" w:rsidRPr="0000553F" w:rsidRDefault="003D364A" w:rsidP="00AF086E">
            <w:pPr>
              <w:rPr>
                <w:rFonts w:cstheme="minorHAnsi"/>
                <w:sz w:val="21"/>
                <w:szCs w:val="21"/>
              </w:rPr>
            </w:pPr>
            <w:r w:rsidRPr="0000553F">
              <w:rPr>
                <w:rFonts w:cstheme="minorHAnsi"/>
                <w:sz w:val="21"/>
                <w:szCs w:val="21"/>
              </w:rPr>
              <w:lastRenderedPageBreak/>
              <w:sym w:font="Wingdings" w:char="F06F"/>
            </w:r>
          </w:p>
        </w:tc>
        <w:tc>
          <w:tcPr>
            <w:tcW w:w="2250" w:type="dxa"/>
          </w:tcPr>
          <w:p w14:paraId="75A97355" w14:textId="77777777" w:rsidR="00EB4DBC" w:rsidRPr="0000553F" w:rsidRDefault="007B622B" w:rsidP="007B622B">
            <w:pPr>
              <w:rPr>
                <w:rFonts w:cstheme="minorHAnsi"/>
                <w:sz w:val="21"/>
                <w:szCs w:val="21"/>
              </w:rPr>
            </w:pPr>
            <w:r w:rsidRPr="0000553F">
              <w:rPr>
                <w:rFonts w:cstheme="minorHAnsi"/>
                <w:sz w:val="21"/>
                <w:szCs w:val="21"/>
              </w:rPr>
              <w:t xml:space="preserve">Dividend Options if participating </w:t>
            </w:r>
          </w:p>
        </w:tc>
        <w:tc>
          <w:tcPr>
            <w:tcW w:w="1440" w:type="dxa"/>
          </w:tcPr>
          <w:p w14:paraId="00BA6DD5" w14:textId="77A8987D" w:rsidR="00EB4DBC" w:rsidRPr="0000553F" w:rsidRDefault="000264D6" w:rsidP="001C1130">
            <w:pPr>
              <w:rPr>
                <w:rFonts w:cstheme="minorHAnsi"/>
                <w:sz w:val="21"/>
              </w:rPr>
            </w:pPr>
            <w:hyperlink r:id="rId41" w:history="1">
              <w:r w:rsidRPr="0000553F">
                <w:rPr>
                  <w:rStyle w:val="Hyperlink"/>
                  <w:rFonts w:cstheme="minorHAnsi"/>
                  <w:sz w:val="21"/>
                </w:rPr>
                <w:t>§44-502(7)</w:t>
              </w:r>
            </w:hyperlink>
          </w:p>
        </w:tc>
        <w:tc>
          <w:tcPr>
            <w:tcW w:w="4021" w:type="dxa"/>
          </w:tcPr>
          <w:p w14:paraId="4C24363A" w14:textId="099BF758" w:rsidR="008C3D5D" w:rsidRPr="0000553F" w:rsidRDefault="00416B6C" w:rsidP="00A369EB">
            <w:pPr>
              <w:rPr>
                <w:rFonts w:cstheme="minorHAnsi"/>
                <w:sz w:val="21"/>
              </w:rPr>
            </w:pPr>
            <w:r w:rsidRPr="0000553F">
              <w:rPr>
                <w:rFonts w:cstheme="minorHAnsi"/>
                <w:sz w:val="21"/>
              </w:rPr>
              <w:t>Dividends options</w:t>
            </w:r>
            <w:r w:rsidR="00A369EB" w:rsidRPr="0000553F">
              <w:rPr>
                <w:rFonts w:cstheme="minorHAnsi"/>
                <w:sz w:val="21"/>
              </w:rPr>
              <w:t xml:space="preserve"> include</w:t>
            </w:r>
            <w:r w:rsidRPr="0000553F">
              <w:rPr>
                <w:rFonts w:cstheme="minorHAnsi"/>
                <w:sz w:val="21"/>
              </w:rPr>
              <w:t>:</w:t>
            </w:r>
            <w:r w:rsidR="00A369EB" w:rsidRPr="0000553F">
              <w:rPr>
                <w:rFonts w:cstheme="minorHAnsi"/>
                <w:sz w:val="21"/>
              </w:rPr>
              <w:t xml:space="preserve"> </w:t>
            </w:r>
            <w:r w:rsidRPr="0000553F">
              <w:rPr>
                <w:rFonts w:cstheme="minorHAnsi"/>
                <w:sz w:val="21"/>
              </w:rPr>
              <w:t>Cash</w:t>
            </w:r>
            <w:r w:rsidR="00A369EB" w:rsidRPr="0000553F">
              <w:rPr>
                <w:rFonts w:cstheme="minorHAnsi"/>
                <w:sz w:val="21"/>
              </w:rPr>
              <w:t xml:space="preserve">, </w:t>
            </w:r>
            <w:r w:rsidRPr="0000553F">
              <w:rPr>
                <w:rFonts w:cstheme="minorHAnsi"/>
                <w:sz w:val="21"/>
              </w:rPr>
              <w:t>Premium reduction</w:t>
            </w:r>
            <w:r w:rsidR="00A369EB" w:rsidRPr="0000553F">
              <w:rPr>
                <w:rFonts w:cstheme="minorHAnsi"/>
                <w:sz w:val="21"/>
              </w:rPr>
              <w:t xml:space="preserve">, </w:t>
            </w:r>
            <w:r w:rsidRPr="0000553F">
              <w:rPr>
                <w:rFonts w:cstheme="minorHAnsi"/>
                <w:sz w:val="21"/>
              </w:rPr>
              <w:t>Accumulation</w:t>
            </w:r>
            <w:r w:rsidR="00A369EB" w:rsidRPr="0000553F">
              <w:rPr>
                <w:rFonts w:cstheme="minorHAnsi"/>
                <w:sz w:val="21"/>
              </w:rPr>
              <w:t xml:space="preserve">, </w:t>
            </w:r>
            <w:r w:rsidR="008C3D5D" w:rsidRPr="0000553F">
              <w:rPr>
                <w:rFonts w:cstheme="minorHAnsi"/>
                <w:sz w:val="21"/>
              </w:rPr>
              <w:t>Paid up additions</w:t>
            </w:r>
            <w:r w:rsidR="0000553F" w:rsidRPr="0000553F">
              <w:rPr>
                <w:rFonts w:cstheme="minorHAnsi"/>
                <w:sz w:val="21"/>
              </w:rPr>
              <w:t>.</w:t>
            </w:r>
          </w:p>
        </w:tc>
        <w:tc>
          <w:tcPr>
            <w:tcW w:w="2279" w:type="dxa"/>
            <w:gridSpan w:val="2"/>
          </w:tcPr>
          <w:p w14:paraId="24411D4C" w14:textId="77777777" w:rsidR="00EB4DBC" w:rsidRPr="0000553F" w:rsidRDefault="00EB4DBC" w:rsidP="00AF086E">
            <w:pPr>
              <w:rPr>
                <w:rFonts w:cstheme="minorHAnsi"/>
              </w:rPr>
            </w:pPr>
          </w:p>
        </w:tc>
      </w:tr>
      <w:tr w:rsidR="00392717" w:rsidRPr="0000553F" w14:paraId="1FD42E8B" w14:textId="77777777" w:rsidTr="00C6570A">
        <w:tc>
          <w:tcPr>
            <w:tcW w:w="720" w:type="dxa"/>
            <w:shd w:val="clear" w:color="auto" w:fill="E7E6E6" w:themeFill="background2"/>
          </w:tcPr>
          <w:p w14:paraId="43E5E61D" w14:textId="77777777" w:rsidR="00392717" w:rsidRPr="0000553F" w:rsidRDefault="00392717" w:rsidP="00AF086E">
            <w:pPr>
              <w:rPr>
                <w:rFonts w:cstheme="minorHAnsi"/>
                <w:sz w:val="21"/>
                <w:szCs w:val="21"/>
              </w:rPr>
            </w:pPr>
          </w:p>
        </w:tc>
        <w:tc>
          <w:tcPr>
            <w:tcW w:w="9990" w:type="dxa"/>
            <w:gridSpan w:val="5"/>
            <w:shd w:val="clear" w:color="auto" w:fill="E7E6E6" w:themeFill="background2"/>
          </w:tcPr>
          <w:p w14:paraId="65B9B150" w14:textId="41C9AB2D" w:rsidR="00392717" w:rsidRPr="0000553F" w:rsidRDefault="00392717" w:rsidP="00AF086E">
            <w:pPr>
              <w:rPr>
                <w:rFonts w:cstheme="minorHAnsi"/>
                <w:b/>
                <w:sz w:val="21"/>
                <w:szCs w:val="21"/>
              </w:rPr>
            </w:pPr>
            <w:r w:rsidRPr="0000553F">
              <w:rPr>
                <w:rFonts w:cstheme="minorHAnsi"/>
                <w:b/>
                <w:bCs/>
              </w:rPr>
              <w:t xml:space="preserve"> POLICY VALUES</w:t>
            </w:r>
          </w:p>
        </w:tc>
      </w:tr>
      <w:tr w:rsidR="00E6670C" w:rsidRPr="0000553F" w14:paraId="6C994B63" w14:textId="77777777" w:rsidTr="00E67358">
        <w:trPr>
          <w:trHeight w:val="557"/>
        </w:trPr>
        <w:tc>
          <w:tcPr>
            <w:tcW w:w="720" w:type="dxa"/>
          </w:tcPr>
          <w:p w14:paraId="51A87BF2" w14:textId="77777777" w:rsidR="00E6670C" w:rsidRPr="0000553F" w:rsidRDefault="00E6670C" w:rsidP="00E24F7E">
            <w:pPr>
              <w:rPr>
                <w:rFonts w:cstheme="minorHAnsi"/>
                <w:sz w:val="21"/>
                <w:szCs w:val="21"/>
              </w:rPr>
            </w:pPr>
            <w:r w:rsidRPr="0000553F">
              <w:rPr>
                <w:rFonts w:cstheme="minorHAnsi"/>
                <w:sz w:val="21"/>
                <w:szCs w:val="21"/>
              </w:rPr>
              <w:sym w:font="Wingdings" w:char="F06F"/>
            </w:r>
          </w:p>
        </w:tc>
        <w:tc>
          <w:tcPr>
            <w:tcW w:w="2250" w:type="dxa"/>
          </w:tcPr>
          <w:p w14:paraId="47A7C1D0" w14:textId="77777777" w:rsidR="00E6670C" w:rsidRPr="0000553F" w:rsidRDefault="00E6670C" w:rsidP="00E24F7E">
            <w:pPr>
              <w:rPr>
                <w:rFonts w:cstheme="minorHAnsi"/>
                <w:sz w:val="21"/>
                <w:szCs w:val="21"/>
              </w:rPr>
            </w:pPr>
            <w:r w:rsidRPr="0000553F">
              <w:rPr>
                <w:rFonts w:cstheme="minorHAnsi"/>
                <w:sz w:val="21"/>
                <w:szCs w:val="21"/>
              </w:rPr>
              <w:t xml:space="preserve">Nonforfeiture benefits and cash surrender values </w:t>
            </w:r>
          </w:p>
        </w:tc>
        <w:tc>
          <w:tcPr>
            <w:tcW w:w="1440" w:type="dxa"/>
          </w:tcPr>
          <w:p w14:paraId="09C32CAC" w14:textId="4AFD007D" w:rsidR="00E6670C" w:rsidRPr="0000553F" w:rsidRDefault="00E6670C" w:rsidP="001C1130">
            <w:pPr>
              <w:rPr>
                <w:rFonts w:cstheme="minorHAnsi"/>
              </w:rPr>
            </w:pPr>
            <w:hyperlink r:id="rId42" w:history="1">
              <w:r w:rsidRPr="0000553F">
                <w:rPr>
                  <w:rStyle w:val="Hyperlink"/>
                  <w:rFonts w:cstheme="minorHAnsi"/>
                </w:rPr>
                <w:t>§44-502(9)</w:t>
              </w:r>
            </w:hyperlink>
          </w:p>
        </w:tc>
        <w:tc>
          <w:tcPr>
            <w:tcW w:w="4021" w:type="dxa"/>
          </w:tcPr>
          <w:p w14:paraId="1F956960" w14:textId="640379D5" w:rsidR="00E6670C" w:rsidRPr="0000553F" w:rsidRDefault="00E6670C" w:rsidP="00E24F7E">
            <w:pPr>
              <w:rPr>
                <w:rFonts w:cstheme="minorHAnsi"/>
                <w:color w:val="333333"/>
                <w:sz w:val="21"/>
                <w:szCs w:val="21"/>
                <w:lang w:val="en"/>
              </w:rPr>
            </w:pPr>
            <w:r w:rsidRPr="0000553F">
              <w:rPr>
                <w:rFonts w:cstheme="minorHAnsi"/>
                <w:color w:val="212529"/>
                <w:sz w:val="21"/>
                <w:szCs w:val="21"/>
                <w:shd w:val="clear" w:color="auto" w:fill="FFFFFF"/>
              </w:rPr>
              <w:t>A provision for nonforfeiture benefits and cash surrender values in accordance with the requirements of sections </w:t>
            </w:r>
            <w:hyperlink r:id="rId43" w:history="1">
              <w:r w:rsidRPr="0000553F">
                <w:rPr>
                  <w:rStyle w:val="Hyperlink"/>
                  <w:rFonts w:cstheme="minorHAnsi"/>
                  <w:sz w:val="21"/>
                  <w:szCs w:val="21"/>
                  <w:shd w:val="clear" w:color="auto" w:fill="FFFFFF"/>
                </w:rPr>
                <w:t>44-40</w:t>
              </w:r>
              <w:r w:rsidR="00BB4010" w:rsidRPr="0000553F">
                <w:rPr>
                  <w:rStyle w:val="Hyperlink"/>
                  <w:rFonts w:cstheme="minorHAnsi"/>
                  <w:sz w:val="21"/>
                  <w:szCs w:val="21"/>
                  <w:shd w:val="clear" w:color="auto" w:fill="FFFFFF"/>
                </w:rPr>
                <w:t>7</w:t>
              </w:r>
            </w:hyperlink>
            <w:r w:rsidR="00BB4010" w:rsidRPr="0000553F">
              <w:rPr>
                <w:rFonts w:cstheme="minorHAnsi"/>
                <w:color w:val="8F6F38"/>
                <w:sz w:val="21"/>
                <w:szCs w:val="21"/>
                <w:u w:val="single"/>
                <w:shd w:val="clear" w:color="auto" w:fill="FFFFFF"/>
              </w:rPr>
              <w:t xml:space="preserve"> t</w:t>
            </w:r>
            <w:r w:rsidRPr="0000553F">
              <w:rPr>
                <w:rFonts w:cstheme="minorHAnsi"/>
                <w:color w:val="212529"/>
                <w:sz w:val="21"/>
                <w:szCs w:val="21"/>
                <w:shd w:val="clear" w:color="auto" w:fill="FFFFFF"/>
              </w:rPr>
              <w:t>o </w:t>
            </w:r>
            <w:hyperlink r:id="rId44" w:history="1">
              <w:r w:rsidRPr="0000553F">
                <w:rPr>
                  <w:rFonts w:cstheme="minorHAnsi"/>
                  <w:color w:val="8F6F38"/>
                  <w:sz w:val="21"/>
                  <w:szCs w:val="21"/>
                  <w:u w:val="single"/>
                  <w:shd w:val="clear" w:color="auto" w:fill="FFFFFF"/>
                </w:rPr>
                <w:t>44-407.09</w:t>
              </w:r>
            </w:hyperlink>
            <w:r w:rsidRPr="0000553F">
              <w:rPr>
                <w:rFonts w:cstheme="minorHAnsi"/>
                <w:color w:val="212529"/>
                <w:sz w:val="21"/>
                <w:szCs w:val="21"/>
                <w:shd w:val="clear" w:color="auto" w:fill="FFFFFF"/>
              </w:rPr>
              <w:t>.</w:t>
            </w:r>
            <w:r w:rsidR="00A26698" w:rsidRPr="0000553F">
              <w:rPr>
                <w:rFonts w:cstheme="minorHAnsi"/>
                <w:color w:val="212529"/>
                <w:sz w:val="21"/>
                <w:szCs w:val="21"/>
                <w:shd w:val="clear" w:color="auto" w:fill="FFFFFF"/>
              </w:rPr>
              <w:t xml:space="preserve"> </w:t>
            </w:r>
          </w:p>
        </w:tc>
        <w:tc>
          <w:tcPr>
            <w:tcW w:w="2279" w:type="dxa"/>
            <w:gridSpan w:val="2"/>
          </w:tcPr>
          <w:p w14:paraId="41F845C4" w14:textId="77777777" w:rsidR="00E6670C" w:rsidRPr="0000553F" w:rsidRDefault="00E6670C" w:rsidP="00E24F7E">
            <w:pPr>
              <w:rPr>
                <w:rFonts w:cstheme="minorHAnsi"/>
                <w:b/>
                <w:color w:val="FF0000"/>
              </w:rPr>
            </w:pPr>
          </w:p>
        </w:tc>
      </w:tr>
      <w:tr w:rsidR="00E6670C" w:rsidRPr="0000553F" w14:paraId="14D5D839" w14:textId="77777777" w:rsidTr="00E67358">
        <w:trPr>
          <w:trHeight w:val="557"/>
        </w:trPr>
        <w:tc>
          <w:tcPr>
            <w:tcW w:w="720" w:type="dxa"/>
          </w:tcPr>
          <w:p w14:paraId="4FEE1757" w14:textId="77777777" w:rsidR="00E6670C" w:rsidRPr="0000553F" w:rsidRDefault="00E6670C" w:rsidP="00E24F7E">
            <w:pPr>
              <w:rPr>
                <w:rFonts w:cstheme="minorHAnsi"/>
              </w:rPr>
            </w:pPr>
            <w:r w:rsidRPr="0000553F">
              <w:rPr>
                <w:rFonts w:cstheme="minorHAnsi"/>
                <w:sz w:val="21"/>
                <w:szCs w:val="21"/>
              </w:rPr>
              <w:sym w:font="Wingdings" w:char="F06F"/>
            </w:r>
          </w:p>
        </w:tc>
        <w:tc>
          <w:tcPr>
            <w:tcW w:w="2250" w:type="dxa"/>
          </w:tcPr>
          <w:p w14:paraId="7C02408A" w14:textId="77777777" w:rsidR="00E6670C" w:rsidRPr="0000553F" w:rsidRDefault="00E6670C" w:rsidP="00E24F7E">
            <w:pPr>
              <w:rPr>
                <w:rFonts w:cstheme="minorHAnsi"/>
                <w:sz w:val="21"/>
                <w:szCs w:val="21"/>
              </w:rPr>
            </w:pPr>
            <w:r w:rsidRPr="0000553F">
              <w:rPr>
                <w:rFonts w:cstheme="minorHAnsi"/>
                <w:sz w:val="21"/>
                <w:szCs w:val="21"/>
              </w:rPr>
              <w:t>Nonforfeiture benefits</w:t>
            </w:r>
          </w:p>
        </w:tc>
        <w:tc>
          <w:tcPr>
            <w:tcW w:w="1440" w:type="dxa"/>
          </w:tcPr>
          <w:p w14:paraId="7D72E976" w14:textId="67089386" w:rsidR="00E6670C" w:rsidRPr="0000553F" w:rsidRDefault="00E6670C" w:rsidP="001C1130">
            <w:pPr>
              <w:rPr>
                <w:rFonts w:cstheme="minorHAnsi"/>
                <w:sz w:val="21"/>
              </w:rPr>
            </w:pPr>
            <w:hyperlink r:id="rId45" w:history="1">
              <w:r w:rsidRPr="0000553F">
                <w:rPr>
                  <w:rStyle w:val="Hyperlink"/>
                  <w:rFonts w:cstheme="minorHAnsi"/>
                  <w:sz w:val="21"/>
                </w:rPr>
                <w:t>§44-407.01(a</w:t>
              </w:r>
            </w:hyperlink>
            <w:r w:rsidRPr="0000553F">
              <w:rPr>
                <w:rFonts w:cstheme="minorHAnsi"/>
                <w:sz w:val="21"/>
              </w:rPr>
              <w:t>)</w:t>
            </w:r>
          </w:p>
          <w:p w14:paraId="3C735378" w14:textId="77777777" w:rsidR="00E6670C" w:rsidRPr="0000553F" w:rsidRDefault="00E6670C" w:rsidP="00E24F7E">
            <w:pPr>
              <w:jc w:val="center"/>
              <w:rPr>
                <w:rFonts w:cstheme="minorHAnsi"/>
                <w:sz w:val="21"/>
              </w:rPr>
            </w:pPr>
          </w:p>
        </w:tc>
        <w:tc>
          <w:tcPr>
            <w:tcW w:w="4021" w:type="dxa"/>
          </w:tcPr>
          <w:p w14:paraId="2F560952" w14:textId="43ED99C3" w:rsidR="00E6670C" w:rsidRPr="0000553F" w:rsidRDefault="00E6670C" w:rsidP="00E24F7E">
            <w:pPr>
              <w:rPr>
                <w:rFonts w:cstheme="minorHAnsi"/>
                <w:sz w:val="21"/>
              </w:rPr>
            </w:pPr>
            <w:r w:rsidRPr="0000553F">
              <w:rPr>
                <w:rFonts w:cstheme="minorHAnsi"/>
                <w:color w:val="333333"/>
                <w:sz w:val="21"/>
                <w:szCs w:val="21"/>
                <w:lang w:val="en"/>
              </w:rPr>
              <w:t>Need to provide a statement of the mortality table, interest rate, and method used in calculating cash surrender values and the paid-up nonforfeiture benefits</w:t>
            </w:r>
            <w:r w:rsidR="0000553F" w:rsidRPr="0000553F">
              <w:rPr>
                <w:rFonts w:cstheme="minorHAnsi"/>
                <w:color w:val="333333"/>
                <w:sz w:val="21"/>
                <w:szCs w:val="21"/>
                <w:lang w:val="en"/>
              </w:rPr>
              <w:t xml:space="preserve">. </w:t>
            </w:r>
            <w:r w:rsidR="007E2065" w:rsidRPr="0000553F">
              <w:rPr>
                <w:rFonts w:cstheme="minorHAnsi"/>
                <w:color w:val="333333"/>
                <w:sz w:val="21"/>
                <w:szCs w:val="21"/>
                <w:lang w:val="en"/>
              </w:rPr>
              <w:br/>
            </w:r>
            <w:r w:rsidR="007E2065" w:rsidRPr="0000553F">
              <w:rPr>
                <w:rFonts w:cstheme="minorHAnsi"/>
                <w:color w:val="212529"/>
                <w:sz w:val="21"/>
                <w:szCs w:val="21"/>
                <w:shd w:val="clear" w:color="auto" w:fill="FFFFFF"/>
              </w:rPr>
              <w:t>(N/A Term policies or those policies with no cash value)</w:t>
            </w:r>
          </w:p>
        </w:tc>
        <w:tc>
          <w:tcPr>
            <w:tcW w:w="2279" w:type="dxa"/>
            <w:gridSpan w:val="2"/>
          </w:tcPr>
          <w:p w14:paraId="12B069C1" w14:textId="77777777" w:rsidR="00E6670C" w:rsidRPr="0000553F" w:rsidRDefault="00E6670C" w:rsidP="00E24F7E">
            <w:pPr>
              <w:rPr>
                <w:rFonts w:cstheme="minorHAnsi"/>
                <w:b/>
                <w:color w:val="FF0000"/>
              </w:rPr>
            </w:pPr>
          </w:p>
        </w:tc>
      </w:tr>
      <w:tr w:rsidR="00E6670C" w:rsidRPr="0000553F" w14:paraId="43B04DB4" w14:textId="77777777" w:rsidTr="00E67358">
        <w:tc>
          <w:tcPr>
            <w:tcW w:w="720" w:type="dxa"/>
          </w:tcPr>
          <w:p w14:paraId="6AD4C4A4" w14:textId="77777777" w:rsidR="00E6670C" w:rsidRPr="0000553F" w:rsidRDefault="00E6670C" w:rsidP="00E24F7E">
            <w:pPr>
              <w:rPr>
                <w:rFonts w:cstheme="minorHAnsi"/>
              </w:rPr>
            </w:pPr>
            <w:r w:rsidRPr="0000553F">
              <w:rPr>
                <w:rFonts w:cstheme="minorHAnsi"/>
                <w:sz w:val="21"/>
                <w:szCs w:val="21"/>
              </w:rPr>
              <w:sym w:font="Wingdings" w:char="F06F"/>
            </w:r>
          </w:p>
        </w:tc>
        <w:tc>
          <w:tcPr>
            <w:tcW w:w="2250" w:type="dxa"/>
          </w:tcPr>
          <w:p w14:paraId="7F88C1C8" w14:textId="77777777" w:rsidR="00E6670C" w:rsidRPr="0000553F" w:rsidRDefault="00E6670C" w:rsidP="00E24F7E">
            <w:pPr>
              <w:rPr>
                <w:rFonts w:cstheme="minorHAnsi"/>
                <w:sz w:val="21"/>
                <w:szCs w:val="21"/>
              </w:rPr>
            </w:pPr>
            <w:r w:rsidRPr="0000553F">
              <w:rPr>
                <w:rFonts w:cstheme="minorHAnsi"/>
                <w:sz w:val="21"/>
                <w:szCs w:val="21"/>
              </w:rPr>
              <w:t>Cash Value upon surrender</w:t>
            </w:r>
          </w:p>
        </w:tc>
        <w:tc>
          <w:tcPr>
            <w:tcW w:w="1440" w:type="dxa"/>
          </w:tcPr>
          <w:p w14:paraId="3C7F1FC0" w14:textId="4F106CE5" w:rsidR="00E6670C" w:rsidRPr="0000553F" w:rsidRDefault="00E6670C" w:rsidP="001C1130">
            <w:pPr>
              <w:rPr>
                <w:rFonts w:cstheme="minorHAnsi"/>
                <w:sz w:val="21"/>
              </w:rPr>
            </w:pPr>
            <w:hyperlink r:id="rId46" w:history="1">
              <w:r w:rsidRPr="0000553F">
                <w:rPr>
                  <w:rStyle w:val="Hyperlink"/>
                  <w:rFonts w:cstheme="minorHAnsi"/>
                  <w:sz w:val="21"/>
                </w:rPr>
                <w:t>§44-407.01(b)</w:t>
              </w:r>
            </w:hyperlink>
          </w:p>
        </w:tc>
        <w:tc>
          <w:tcPr>
            <w:tcW w:w="4021" w:type="dxa"/>
          </w:tcPr>
          <w:p w14:paraId="73F1D998" w14:textId="0D30951A" w:rsidR="00E6670C" w:rsidRPr="0000553F" w:rsidRDefault="00E6670C" w:rsidP="00E24F7E">
            <w:pPr>
              <w:rPr>
                <w:rFonts w:cstheme="minorHAnsi"/>
                <w:sz w:val="21"/>
              </w:rPr>
            </w:pPr>
            <w:r w:rsidRPr="0000553F">
              <w:rPr>
                <w:rFonts w:cstheme="minorHAnsi"/>
                <w:sz w:val="21"/>
              </w:rPr>
              <w:t>Cash value starts after premium paid for full three years</w:t>
            </w:r>
            <w:r w:rsidR="0000553F" w:rsidRPr="0000553F">
              <w:rPr>
                <w:rFonts w:cstheme="minorHAnsi"/>
                <w:sz w:val="21"/>
              </w:rPr>
              <w:t>.</w:t>
            </w:r>
          </w:p>
        </w:tc>
        <w:tc>
          <w:tcPr>
            <w:tcW w:w="2279" w:type="dxa"/>
            <w:gridSpan w:val="2"/>
          </w:tcPr>
          <w:p w14:paraId="20359C0C" w14:textId="77777777" w:rsidR="00E6670C" w:rsidRPr="0000553F" w:rsidRDefault="00E6670C" w:rsidP="00E24F7E">
            <w:pPr>
              <w:rPr>
                <w:rFonts w:cstheme="minorHAnsi"/>
              </w:rPr>
            </w:pPr>
          </w:p>
        </w:tc>
      </w:tr>
      <w:tr w:rsidR="00E6670C" w:rsidRPr="0000553F" w14:paraId="0A76761D" w14:textId="77777777" w:rsidTr="00E67358">
        <w:tc>
          <w:tcPr>
            <w:tcW w:w="720" w:type="dxa"/>
          </w:tcPr>
          <w:p w14:paraId="5DA1C7F5" w14:textId="77777777" w:rsidR="00E6670C" w:rsidRPr="0000553F" w:rsidRDefault="00E6670C" w:rsidP="00E24F7E">
            <w:pPr>
              <w:rPr>
                <w:rFonts w:cstheme="minorHAnsi"/>
              </w:rPr>
            </w:pPr>
            <w:r w:rsidRPr="0000553F">
              <w:rPr>
                <w:rFonts w:cstheme="minorHAnsi"/>
                <w:sz w:val="21"/>
                <w:szCs w:val="21"/>
              </w:rPr>
              <w:sym w:font="Wingdings" w:char="F06F"/>
            </w:r>
          </w:p>
        </w:tc>
        <w:tc>
          <w:tcPr>
            <w:tcW w:w="2250" w:type="dxa"/>
          </w:tcPr>
          <w:p w14:paraId="2280EC7B" w14:textId="77777777" w:rsidR="00E6670C" w:rsidRPr="0000553F" w:rsidRDefault="00E6670C" w:rsidP="00E24F7E">
            <w:pPr>
              <w:rPr>
                <w:rFonts w:cstheme="minorHAnsi"/>
                <w:sz w:val="21"/>
                <w:szCs w:val="21"/>
              </w:rPr>
            </w:pPr>
            <w:r w:rsidRPr="0000553F">
              <w:rPr>
                <w:rFonts w:cstheme="minorHAnsi"/>
                <w:color w:val="333333"/>
                <w:sz w:val="21"/>
                <w:szCs w:val="21"/>
                <w:lang w:val="en"/>
              </w:rPr>
              <w:t>Specified paid-up nonforfeiture benefit</w:t>
            </w:r>
          </w:p>
        </w:tc>
        <w:tc>
          <w:tcPr>
            <w:tcW w:w="1440" w:type="dxa"/>
          </w:tcPr>
          <w:p w14:paraId="46FCE26E" w14:textId="442E78A3" w:rsidR="00E6670C" w:rsidRPr="0000553F" w:rsidRDefault="00E6670C" w:rsidP="001C1130">
            <w:pPr>
              <w:rPr>
                <w:rFonts w:cstheme="minorHAnsi"/>
                <w:sz w:val="21"/>
              </w:rPr>
            </w:pPr>
            <w:hyperlink r:id="rId47" w:history="1">
              <w:r w:rsidRPr="0000553F">
                <w:rPr>
                  <w:rStyle w:val="Hyperlink"/>
                  <w:rFonts w:cstheme="minorHAnsi"/>
                  <w:sz w:val="21"/>
                </w:rPr>
                <w:t>§44-407.01(c)</w:t>
              </w:r>
            </w:hyperlink>
          </w:p>
        </w:tc>
        <w:tc>
          <w:tcPr>
            <w:tcW w:w="4021" w:type="dxa"/>
          </w:tcPr>
          <w:p w14:paraId="6E877531" w14:textId="1BD4AFF5" w:rsidR="00E6670C" w:rsidRPr="0000553F" w:rsidRDefault="00E6670C" w:rsidP="00E24F7E">
            <w:pPr>
              <w:rPr>
                <w:rFonts w:cstheme="minorHAnsi"/>
                <w:sz w:val="21"/>
              </w:rPr>
            </w:pPr>
            <w:r w:rsidRPr="0000553F">
              <w:rPr>
                <w:rFonts w:cstheme="minorHAnsi"/>
                <w:color w:val="333333"/>
                <w:sz w:val="21"/>
                <w:szCs w:val="21"/>
                <w:lang w:val="en"/>
              </w:rPr>
              <w:t>specified paid-up nonforfeiture benefit shall become effective as specified in the policy</w:t>
            </w:r>
            <w:r w:rsidR="0000553F" w:rsidRPr="0000553F">
              <w:rPr>
                <w:rFonts w:cstheme="minorHAnsi"/>
                <w:color w:val="333333"/>
                <w:sz w:val="21"/>
                <w:szCs w:val="21"/>
                <w:lang w:val="en"/>
              </w:rPr>
              <w:t>.</w:t>
            </w:r>
          </w:p>
        </w:tc>
        <w:tc>
          <w:tcPr>
            <w:tcW w:w="2279" w:type="dxa"/>
            <w:gridSpan w:val="2"/>
          </w:tcPr>
          <w:p w14:paraId="5DA7D3D5" w14:textId="77777777" w:rsidR="00E6670C" w:rsidRPr="0000553F" w:rsidRDefault="00E6670C" w:rsidP="00E24F7E">
            <w:pPr>
              <w:rPr>
                <w:rFonts w:cstheme="minorHAnsi"/>
              </w:rPr>
            </w:pPr>
          </w:p>
        </w:tc>
      </w:tr>
      <w:tr w:rsidR="00E6670C" w:rsidRPr="0000553F" w14:paraId="3C687E4E" w14:textId="77777777" w:rsidTr="00E67358">
        <w:tc>
          <w:tcPr>
            <w:tcW w:w="720" w:type="dxa"/>
          </w:tcPr>
          <w:p w14:paraId="7D9DE0F1" w14:textId="77777777" w:rsidR="00E6670C" w:rsidRPr="0000553F" w:rsidRDefault="00E6670C" w:rsidP="00E24F7E">
            <w:pPr>
              <w:rPr>
                <w:rFonts w:cstheme="minorHAnsi"/>
              </w:rPr>
            </w:pPr>
            <w:r w:rsidRPr="0000553F">
              <w:rPr>
                <w:rFonts w:cstheme="minorHAnsi"/>
                <w:sz w:val="21"/>
                <w:szCs w:val="21"/>
              </w:rPr>
              <w:sym w:font="Wingdings" w:char="F06F"/>
            </w:r>
          </w:p>
        </w:tc>
        <w:tc>
          <w:tcPr>
            <w:tcW w:w="2250" w:type="dxa"/>
          </w:tcPr>
          <w:p w14:paraId="2CCB7669" w14:textId="77777777" w:rsidR="00E6670C" w:rsidRPr="0000553F" w:rsidRDefault="00E6670C" w:rsidP="00E24F7E">
            <w:pPr>
              <w:rPr>
                <w:rFonts w:cstheme="minorHAnsi"/>
                <w:color w:val="333333"/>
                <w:sz w:val="21"/>
                <w:szCs w:val="21"/>
                <w:lang w:val="en"/>
              </w:rPr>
            </w:pPr>
            <w:r w:rsidRPr="0000553F">
              <w:rPr>
                <w:rFonts w:cstheme="minorHAnsi"/>
                <w:color w:val="333333"/>
                <w:sz w:val="21"/>
                <w:szCs w:val="21"/>
                <w:lang w:val="en"/>
              </w:rPr>
              <w:t>Paid-up Policy</w:t>
            </w:r>
          </w:p>
        </w:tc>
        <w:tc>
          <w:tcPr>
            <w:tcW w:w="1440" w:type="dxa"/>
          </w:tcPr>
          <w:p w14:paraId="148A7389" w14:textId="45D6F130" w:rsidR="00E6670C" w:rsidRPr="0000553F" w:rsidRDefault="00E6670C" w:rsidP="001C1130">
            <w:pPr>
              <w:rPr>
                <w:rFonts w:cstheme="minorHAnsi"/>
                <w:sz w:val="21"/>
              </w:rPr>
            </w:pPr>
            <w:hyperlink r:id="rId48" w:history="1">
              <w:r w:rsidRPr="0000553F">
                <w:rPr>
                  <w:rStyle w:val="Hyperlink"/>
                  <w:rFonts w:cstheme="minorHAnsi"/>
                  <w:sz w:val="21"/>
                </w:rPr>
                <w:t>§44-407.01(d)</w:t>
              </w:r>
            </w:hyperlink>
          </w:p>
        </w:tc>
        <w:tc>
          <w:tcPr>
            <w:tcW w:w="4021" w:type="dxa"/>
          </w:tcPr>
          <w:p w14:paraId="1E7F1CFF" w14:textId="496F159B" w:rsidR="00E6670C" w:rsidRPr="0000553F" w:rsidRDefault="00E6670C" w:rsidP="00E24F7E">
            <w:pPr>
              <w:rPr>
                <w:rFonts w:cstheme="minorHAnsi"/>
                <w:color w:val="333333"/>
                <w:sz w:val="21"/>
                <w:szCs w:val="21"/>
                <w:lang w:val="en"/>
              </w:rPr>
            </w:pPr>
            <w:r w:rsidRPr="0000553F">
              <w:rPr>
                <w:rFonts w:cstheme="minorHAnsi"/>
                <w:sz w:val="21"/>
              </w:rPr>
              <w:t>N/A for single premium. P</w:t>
            </w:r>
            <w:r w:rsidRPr="0000553F">
              <w:rPr>
                <w:rFonts w:cstheme="minorHAnsi"/>
                <w:color w:val="333333"/>
                <w:sz w:val="21"/>
                <w:szCs w:val="21"/>
                <w:lang w:val="en"/>
              </w:rPr>
              <w:t>olicy shall have become paid up by completion of all premium payments or if it is continued under any paid-up nonforfeiture benefit</w:t>
            </w:r>
            <w:r w:rsidR="0000553F" w:rsidRPr="0000553F">
              <w:rPr>
                <w:rFonts w:cstheme="minorHAnsi"/>
                <w:color w:val="333333"/>
                <w:sz w:val="21"/>
                <w:szCs w:val="21"/>
                <w:lang w:val="en"/>
              </w:rPr>
              <w:t>.</w:t>
            </w:r>
          </w:p>
        </w:tc>
        <w:tc>
          <w:tcPr>
            <w:tcW w:w="2279" w:type="dxa"/>
            <w:gridSpan w:val="2"/>
          </w:tcPr>
          <w:p w14:paraId="0D882E65" w14:textId="77777777" w:rsidR="00E6670C" w:rsidRPr="0000553F" w:rsidRDefault="00E6670C" w:rsidP="00E24F7E">
            <w:pPr>
              <w:rPr>
                <w:rFonts w:cstheme="minorHAnsi"/>
              </w:rPr>
            </w:pPr>
          </w:p>
        </w:tc>
      </w:tr>
      <w:tr w:rsidR="00E6670C" w:rsidRPr="0000553F" w14:paraId="2843CBDF" w14:textId="77777777" w:rsidTr="00E67358">
        <w:tc>
          <w:tcPr>
            <w:tcW w:w="720" w:type="dxa"/>
          </w:tcPr>
          <w:p w14:paraId="0FC25739" w14:textId="77777777" w:rsidR="00E6670C" w:rsidRPr="0000553F" w:rsidRDefault="00E6670C" w:rsidP="00E24F7E">
            <w:pPr>
              <w:rPr>
                <w:rFonts w:cstheme="minorHAnsi"/>
              </w:rPr>
            </w:pPr>
            <w:r w:rsidRPr="0000553F">
              <w:rPr>
                <w:rFonts w:cstheme="minorHAnsi"/>
                <w:sz w:val="21"/>
                <w:szCs w:val="21"/>
              </w:rPr>
              <w:sym w:font="Wingdings" w:char="F06F"/>
            </w:r>
          </w:p>
        </w:tc>
        <w:tc>
          <w:tcPr>
            <w:tcW w:w="2250" w:type="dxa"/>
          </w:tcPr>
          <w:p w14:paraId="2D98D3DD" w14:textId="77777777" w:rsidR="00E6670C" w:rsidRPr="0000553F" w:rsidRDefault="00E6670C" w:rsidP="00E24F7E">
            <w:pPr>
              <w:rPr>
                <w:rFonts w:cstheme="minorHAnsi"/>
                <w:color w:val="333333"/>
                <w:sz w:val="21"/>
                <w:szCs w:val="21"/>
                <w:lang w:val="en"/>
              </w:rPr>
            </w:pPr>
            <w:r w:rsidRPr="0000553F">
              <w:rPr>
                <w:rFonts w:cstheme="minorHAnsi"/>
                <w:color w:val="333333"/>
                <w:sz w:val="21"/>
                <w:szCs w:val="21"/>
                <w:lang w:val="en"/>
              </w:rPr>
              <w:t>Table of cash surrender values and the paid-up nonforfeiture benefits</w:t>
            </w:r>
          </w:p>
        </w:tc>
        <w:tc>
          <w:tcPr>
            <w:tcW w:w="1440" w:type="dxa"/>
          </w:tcPr>
          <w:p w14:paraId="74CB88F0" w14:textId="1B488078" w:rsidR="00E6670C" w:rsidRPr="0000553F" w:rsidRDefault="00E6670C" w:rsidP="001C1130">
            <w:pPr>
              <w:rPr>
                <w:rStyle w:val="Hyperlink"/>
                <w:rFonts w:cstheme="minorHAnsi"/>
                <w:sz w:val="21"/>
              </w:rPr>
            </w:pPr>
            <w:hyperlink r:id="rId49" w:history="1">
              <w:r w:rsidRPr="0000553F">
                <w:rPr>
                  <w:rStyle w:val="Hyperlink"/>
                  <w:rFonts w:cstheme="minorHAnsi"/>
                  <w:sz w:val="21"/>
                </w:rPr>
                <w:t>§44-407.01(e)</w:t>
              </w:r>
            </w:hyperlink>
            <w:r w:rsidR="000264D6" w:rsidRPr="0000553F">
              <w:rPr>
                <w:rStyle w:val="Hyperlink"/>
                <w:rFonts w:cstheme="minorHAnsi"/>
                <w:sz w:val="21"/>
              </w:rPr>
              <w:t xml:space="preserve"> </w:t>
            </w:r>
          </w:p>
          <w:p w14:paraId="5B049AED" w14:textId="7EA12242" w:rsidR="003115E5" w:rsidRPr="0000553F" w:rsidRDefault="00A369EB" w:rsidP="001C1130">
            <w:pPr>
              <w:rPr>
                <w:rFonts w:cstheme="minorHAnsi"/>
                <w:sz w:val="21"/>
              </w:rPr>
            </w:pPr>
            <w:hyperlink r:id="rId50" w:history="1">
              <w:r w:rsidRPr="0000553F">
                <w:rPr>
                  <w:rStyle w:val="Hyperlink"/>
                  <w:rFonts w:cstheme="minorHAnsi"/>
                </w:rPr>
                <w:t>§44-407.02</w:t>
              </w:r>
            </w:hyperlink>
          </w:p>
        </w:tc>
        <w:tc>
          <w:tcPr>
            <w:tcW w:w="4021" w:type="dxa"/>
            <w:tcBorders>
              <w:bottom w:val="single" w:sz="4" w:space="0" w:color="auto"/>
            </w:tcBorders>
          </w:tcPr>
          <w:p w14:paraId="5AB8678A" w14:textId="54442C15" w:rsidR="00E6670C" w:rsidRPr="0000553F" w:rsidRDefault="006A6BCD" w:rsidP="00E24F7E">
            <w:pPr>
              <w:rPr>
                <w:rFonts w:cstheme="minorHAnsi"/>
                <w:sz w:val="21"/>
              </w:rPr>
            </w:pPr>
            <w:r w:rsidRPr="0000553F">
              <w:rPr>
                <w:rFonts w:cstheme="minorHAnsi"/>
                <w:color w:val="333333"/>
                <w:sz w:val="21"/>
                <w:szCs w:val="21"/>
                <w:lang w:val="en"/>
              </w:rPr>
              <w:t>Policies with unscheduled changes (or the option) require a</w:t>
            </w:r>
            <w:r w:rsidR="00E6670C" w:rsidRPr="0000553F">
              <w:rPr>
                <w:rFonts w:cstheme="minorHAnsi"/>
                <w:color w:val="333333"/>
                <w:sz w:val="21"/>
                <w:szCs w:val="21"/>
                <w:lang w:val="en"/>
              </w:rPr>
              <w:t xml:space="preserve"> statement of the mortality table, interest rate, and method used in calculating cash surrender values and the paid-up nonforfeiture benefits.</w:t>
            </w:r>
            <w:r w:rsidRPr="0000553F">
              <w:rPr>
                <w:rFonts w:cstheme="minorHAnsi"/>
                <w:color w:val="333333"/>
                <w:sz w:val="21"/>
                <w:szCs w:val="21"/>
                <w:lang w:val="en"/>
              </w:rPr>
              <w:t xml:space="preserve"> All others require </w:t>
            </w:r>
            <w:r w:rsidRPr="0000553F">
              <w:rPr>
                <w:rFonts w:cstheme="minorHAnsi"/>
                <w:color w:val="333333"/>
                <w:sz w:val="21"/>
                <w:szCs w:val="21"/>
              </w:rPr>
              <w:t>a table showing the cash surrender value, if any, and paid-up nonforfeiture benefit, if any, on each policy anniversary either during the first twenty policy years or during the term of the polic</w:t>
            </w:r>
            <w:r w:rsidR="00A369EB" w:rsidRPr="0000553F">
              <w:rPr>
                <w:rFonts w:cstheme="minorHAnsi"/>
                <w:color w:val="333333"/>
                <w:sz w:val="21"/>
                <w:szCs w:val="21"/>
              </w:rPr>
              <w:t xml:space="preserve">y. </w:t>
            </w:r>
          </w:p>
        </w:tc>
        <w:tc>
          <w:tcPr>
            <w:tcW w:w="2279" w:type="dxa"/>
            <w:gridSpan w:val="2"/>
            <w:tcBorders>
              <w:bottom w:val="single" w:sz="4" w:space="0" w:color="auto"/>
            </w:tcBorders>
          </w:tcPr>
          <w:p w14:paraId="6F68F31E" w14:textId="77777777" w:rsidR="00E6670C" w:rsidRPr="0000553F" w:rsidRDefault="00E6670C" w:rsidP="00E24F7E">
            <w:pPr>
              <w:rPr>
                <w:rFonts w:cstheme="minorHAnsi"/>
              </w:rPr>
            </w:pPr>
          </w:p>
        </w:tc>
      </w:tr>
      <w:tr w:rsidR="00D832E6" w:rsidRPr="0000553F" w14:paraId="5642AEEB" w14:textId="77777777" w:rsidTr="00E67358">
        <w:tc>
          <w:tcPr>
            <w:tcW w:w="720" w:type="dxa"/>
          </w:tcPr>
          <w:p w14:paraId="579912FF" w14:textId="4170FCF4" w:rsidR="00D832E6" w:rsidRPr="0000553F" w:rsidRDefault="00D832E6" w:rsidP="00D832E6">
            <w:pPr>
              <w:rPr>
                <w:rFonts w:cstheme="minorHAnsi"/>
                <w:sz w:val="21"/>
                <w:szCs w:val="21"/>
              </w:rPr>
            </w:pPr>
            <w:r w:rsidRPr="0000553F">
              <w:rPr>
                <w:rFonts w:cstheme="minorHAnsi"/>
                <w:sz w:val="21"/>
                <w:szCs w:val="21"/>
              </w:rPr>
              <w:sym w:font="Wingdings" w:char="F06F"/>
            </w:r>
          </w:p>
        </w:tc>
        <w:tc>
          <w:tcPr>
            <w:tcW w:w="2250" w:type="dxa"/>
          </w:tcPr>
          <w:p w14:paraId="267A98FB" w14:textId="55603708" w:rsidR="00D832E6" w:rsidRPr="0000553F" w:rsidRDefault="00D832E6" w:rsidP="00D832E6">
            <w:pPr>
              <w:rPr>
                <w:rFonts w:cstheme="minorHAnsi"/>
                <w:color w:val="333333"/>
                <w:sz w:val="21"/>
                <w:szCs w:val="21"/>
                <w:lang w:val="en"/>
              </w:rPr>
            </w:pPr>
            <w:r w:rsidRPr="0000553F">
              <w:rPr>
                <w:rFonts w:cstheme="minorHAnsi"/>
                <w:sz w:val="21"/>
                <w:szCs w:val="21"/>
              </w:rPr>
              <w:t>Benefits not less than minimum required by statute</w:t>
            </w:r>
          </w:p>
        </w:tc>
        <w:tc>
          <w:tcPr>
            <w:tcW w:w="1440" w:type="dxa"/>
          </w:tcPr>
          <w:p w14:paraId="484B8E94" w14:textId="06AC3E42" w:rsidR="00D832E6" w:rsidRPr="0000553F" w:rsidRDefault="00D832E6" w:rsidP="001C1130">
            <w:pPr>
              <w:rPr>
                <w:rFonts w:cstheme="minorHAnsi"/>
              </w:rPr>
            </w:pPr>
            <w:hyperlink r:id="rId51" w:history="1">
              <w:r w:rsidRPr="0000553F">
                <w:rPr>
                  <w:rStyle w:val="Hyperlink"/>
                  <w:rFonts w:cstheme="minorHAnsi"/>
                  <w:sz w:val="21"/>
                </w:rPr>
                <w:t>§44-407.01(f)</w:t>
              </w:r>
            </w:hyperlink>
          </w:p>
        </w:tc>
        <w:tc>
          <w:tcPr>
            <w:tcW w:w="4021" w:type="dxa"/>
            <w:tcBorders>
              <w:bottom w:val="single" w:sz="4" w:space="0" w:color="auto"/>
            </w:tcBorders>
          </w:tcPr>
          <w:p w14:paraId="15A9A2DA" w14:textId="253CEE01" w:rsidR="00D832E6" w:rsidRPr="0000553F" w:rsidRDefault="00D832E6" w:rsidP="00D832E6">
            <w:pPr>
              <w:rPr>
                <w:rFonts w:cstheme="minorHAnsi"/>
                <w:color w:val="333333"/>
                <w:sz w:val="21"/>
                <w:szCs w:val="21"/>
                <w:lang w:val="en"/>
              </w:rPr>
            </w:pPr>
            <w:r w:rsidRPr="0000553F">
              <w:rPr>
                <w:rFonts w:cstheme="minorHAnsi"/>
                <w:color w:val="333333"/>
                <w:sz w:val="21"/>
                <w:szCs w:val="21"/>
                <w:lang w:val="en"/>
              </w:rPr>
              <w:t>Cash surrender values and paid-up nonforfeiture benefits are not less than the minimum required by law.</w:t>
            </w:r>
          </w:p>
        </w:tc>
        <w:tc>
          <w:tcPr>
            <w:tcW w:w="2279" w:type="dxa"/>
            <w:gridSpan w:val="2"/>
            <w:tcBorders>
              <w:bottom w:val="single" w:sz="4" w:space="0" w:color="auto"/>
            </w:tcBorders>
          </w:tcPr>
          <w:p w14:paraId="27D94BEE" w14:textId="77777777" w:rsidR="00D832E6" w:rsidRPr="0000553F" w:rsidRDefault="00D832E6" w:rsidP="00D832E6">
            <w:pPr>
              <w:rPr>
                <w:rFonts w:cstheme="minorHAnsi"/>
              </w:rPr>
            </w:pPr>
          </w:p>
        </w:tc>
      </w:tr>
      <w:tr w:rsidR="00D832E6" w:rsidRPr="0000553F" w14:paraId="420C9A3E" w14:textId="77777777" w:rsidTr="00C6570A">
        <w:tc>
          <w:tcPr>
            <w:tcW w:w="720" w:type="dxa"/>
            <w:shd w:val="clear" w:color="auto" w:fill="E7E6E6" w:themeFill="background2"/>
          </w:tcPr>
          <w:p w14:paraId="3A4EBCBD" w14:textId="77777777" w:rsidR="00D832E6" w:rsidRPr="0000553F" w:rsidRDefault="00D832E6" w:rsidP="00D832E6">
            <w:pPr>
              <w:rPr>
                <w:rFonts w:cstheme="minorHAnsi"/>
                <w:sz w:val="21"/>
                <w:szCs w:val="21"/>
              </w:rPr>
            </w:pPr>
          </w:p>
        </w:tc>
        <w:tc>
          <w:tcPr>
            <w:tcW w:w="9990" w:type="dxa"/>
            <w:gridSpan w:val="5"/>
            <w:shd w:val="clear" w:color="auto" w:fill="E7E6E6" w:themeFill="background2"/>
          </w:tcPr>
          <w:p w14:paraId="79AB774C" w14:textId="6FF0DA9A" w:rsidR="00D832E6" w:rsidRPr="0000553F" w:rsidRDefault="00D832E6" w:rsidP="00D832E6">
            <w:pPr>
              <w:rPr>
                <w:rFonts w:cstheme="minorHAnsi"/>
                <w:b/>
                <w:sz w:val="21"/>
                <w:szCs w:val="21"/>
              </w:rPr>
            </w:pPr>
            <w:r w:rsidRPr="0000553F">
              <w:rPr>
                <w:rFonts w:cstheme="minorHAnsi"/>
                <w:b/>
                <w:sz w:val="21"/>
                <w:szCs w:val="21"/>
              </w:rPr>
              <w:t>LOAN PROVISIONS</w:t>
            </w:r>
          </w:p>
        </w:tc>
      </w:tr>
      <w:tr w:rsidR="00D832E6" w:rsidRPr="0000553F" w14:paraId="3D4E7D66" w14:textId="77777777" w:rsidTr="00E67358">
        <w:tc>
          <w:tcPr>
            <w:tcW w:w="720" w:type="dxa"/>
          </w:tcPr>
          <w:p w14:paraId="4D830757" w14:textId="77777777" w:rsidR="00D832E6" w:rsidRPr="0000553F" w:rsidRDefault="00D832E6" w:rsidP="00D832E6">
            <w:pPr>
              <w:rPr>
                <w:rFonts w:cstheme="minorHAnsi"/>
                <w:sz w:val="21"/>
                <w:szCs w:val="21"/>
              </w:rPr>
            </w:pPr>
            <w:r w:rsidRPr="0000553F">
              <w:rPr>
                <w:rFonts w:cstheme="minorHAnsi"/>
                <w:sz w:val="21"/>
                <w:szCs w:val="21"/>
              </w:rPr>
              <w:sym w:font="Wingdings" w:char="F06F"/>
            </w:r>
          </w:p>
        </w:tc>
        <w:tc>
          <w:tcPr>
            <w:tcW w:w="2250" w:type="dxa"/>
          </w:tcPr>
          <w:p w14:paraId="36BD82AD" w14:textId="77777777" w:rsidR="00D832E6" w:rsidRPr="0000553F" w:rsidRDefault="00D832E6" w:rsidP="00D832E6">
            <w:pPr>
              <w:rPr>
                <w:rFonts w:cstheme="minorHAnsi"/>
                <w:sz w:val="21"/>
                <w:szCs w:val="21"/>
                <w:highlight w:val="yellow"/>
              </w:rPr>
            </w:pPr>
            <w:r w:rsidRPr="0000553F">
              <w:rPr>
                <w:rFonts w:cstheme="minorHAnsi"/>
                <w:sz w:val="21"/>
                <w:szCs w:val="21"/>
              </w:rPr>
              <w:t xml:space="preserve">Policy loan </w:t>
            </w:r>
          </w:p>
        </w:tc>
        <w:tc>
          <w:tcPr>
            <w:tcW w:w="1440" w:type="dxa"/>
          </w:tcPr>
          <w:p w14:paraId="1F4AFA2C" w14:textId="2E720297" w:rsidR="00D832E6" w:rsidRPr="0000553F" w:rsidRDefault="00D832E6" w:rsidP="001C1130">
            <w:pPr>
              <w:rPr>
                <w:rFonts w:cstheme="minorHAnsi"/>
                <w:sz w:val="21"/>
              </w:rPr>
            </w:pPr>
            <w:hyperlink r:id="rId52" w:history="1">
              <w:r w:rsidRPr="0000553F">
                <w:rPr>
                  <w:rStyle w:val="Hyperlink"/>
                  <w:rFonts w:cstheme="minorHAnsi"/>
                  <w:sz w:val="21"/>
                </w:rPr>
                <w:t>§44-502(8)</w:t>
              </w:r>
            </w:hyperlink>
          </w:p>
        </w:tc>
        <w:tc>
          <w:tcPr>
            <w:tcW w:w="4021" w:type="dxa"/>
          </w:tcPr>
          <w:p w14:paraId="1A6C1CDD" w14:textId="459CBFB6" w:rsidR="00D832E6" w:rsidRPr="0000553F" w:rsidRDefault="00D832E6" w:rsidP="00D832E6">
            <w:pPr>
              <w:rPr>
                <w:rFonts w:cstheme="minorHAnsi"/>
                <w:sz w:val="21"/>
              </w:rPr>
            </w:pPr>
            <w:r w:rsidRPr="0000553F">
              <w:rPr>
                <w:rFonts w:cstheme="minorHAnsi"/>
                <w:sz w:val="21"/>
              </w:rPr>
              <w:t xml:space="preserve">After full 3 years of premium paid, while policy is inforce can take a loan in the amount equaled but not greater than the amount </w:t>
            </w:r>
            <w:hyperlink r:id="rId53" w:history="1">
              <w:r w:rsidRPr="0000553F">
                <w:rPr>
                  <w:rStyle w:val="Hyperlink"/>
                  <w:rFonts w:cstheme="minorHAnsi"/>
                  <w:sz w:val="21"/>
                </w:rPr>
                <w:t>$44-405</w:t>
              </w:r>
            </w:hyperlink>
            <w:r w:rsidR="0000553F" w:rsidRPr="0000553F">
              <w:rPr>
                <w:rStyle w:val="Hyperlink"/>
                <w:rFonts w:cstheme="minorHAnsi"/>
                <w:sz w:val="21"/>
              </w:rPr>
              <w:t>.</w:t>
            </w:r>
          </w:p>
        </w:tc>
        <w:tc>
          <w:tcPr>
            <w:tcW w:w="2279" w:type="dxa"/>
            <w:gridSpan w:val="2"/>
          </w:tcPr>
          <w:p w14:paraId="409C0A93" w14:textId="77777777" w:rsidR="00D832E6" w:rsidRPr="0000553F" w:rsidRDefault="00D832E6" w:rsidP="00D832E6">
            <w:pPr>
              <w:rPr>
                <w:rFonts w:cstheme="minorHAnsi"/>
              </w:rPr>
            </w:pPr>
          </w:p>
        </w:tc>
      </w:tr>
      <w:tr w:rsidR="00D832E6" w:rsidRPr="0000553F" w14:paraId="559DF132" w14:textId="77777777" w:rsidTr="00E67358">
        <w:tc>
          <w:tcPr>
            <w:tcW w:w="720" w:type="dxa"/>
          </w:tcPr>
          <w:p w14:paraId="0AC16D55" w14:textId="77777777" w:rsidR="00D832E6" w:rsidRPr="0000553F" w:rsidRDefault="00D832E6" w:rsidP="00D832E6">
            <w:pPr>
              <w:rPr>
                <w:rFonts w:cstheme="minorHAnsi"/>
                <w:sz w:val="21"/>
                <w:szCs w:val="21"/>
              </w:rPr>
            </w:pPr>
          </w:p>
        </w:tc>
        <w:tc>
          <w:tcPr>
            <w:tcW w:w="2250" w:type="dxa"/>
          </w:tcPr>
          <w:p w14:paraId="398C1665" w14:textId="7BBACC8D" w:rsidR="00D832E6" w:rsidRPr="0000553F" w:rsidRDefault="00D832E6" w:rsidP="00D832E6">
            <w:pPr>
              <w:rPr>
                <w:rFonts w:cstheme="minorHAnsi"/>
                <w:sz w:val="21"/>
                <w:szCs w:val="21"/>
              </w:rPr>
            </w:pPr>
            <w:r w:rsidRPr="0000553F">
              <w:rPr>
                <w:rFonts w:cstheme="minorHAnsi"/>
                <w:sz w:val="21"/>
                <w:szCs w:val="21"/>
              </w:rPr>
              <w:t>Loan value &amp; deferment</w:t>
            </w:r>
          </w:p>
        </w:tc>
        <w:tc>
          <w:tcPr>
            <w:tcW w:w="1440" w:type="dxa"/>
          </w:tcPr>
          <w:p w14:paraId="4E43E33A" w14:textId="0BF7D281" w:rsidR="00D832E6" w:rsidRPr="0000553F" w:rsidRDefault="00D832E6" w:rsidP="001C1130">
            <w:pPr>
              <w:rPr>
                <w:rFonts w:cstheme="minorHAnsi"/>
                <w:sz w:val="21"/>
                <w:highlight w:val="yellow"/>
              </w:rPr>
            </w:pPr>
            <w:hyperlink r:id="rId54" w:history="1">
              <w:r w:rsidRPr="0000553F">
                <w:rPr>
                  <w:rStyle w:val="Hyperlink"/>
                  <w:rFonts w:cstheme="minorHAnsi"/>
                </w:rPr>
                <w:t>§44-405</w:t>
              </w:r>
            </w:hyperlink>
          </w:p>
        </w:tc>
        <w:tc>
          <w:tcPr>
            <w:tcW w:w="4021" w:type="dxa"/>
          </w:tcPr>
          <w:p w14:paraId="1D710D4D" w14:textId="08E6A625" w:rsidR="00D832E6" w:rsidRPr="0000553F" w:rsidRDefault="00D832E6" w:rsidP="00D832E6">
            <w:pPr>
              <w:rPr>
                <w:rFonts w:cstheme="minorHAnsi"/>
                <w:sz w:val="21"/>
                <w:highlight w:val="yellow"/>
              </w:rPr>
            </w:pPr>
            <w:r w:rsidRPr="0000553F">
              <w:rPr>
                <w:rFonts w:cstheme="minorHAnsi"/>
                <w:color w:val="212529"/>
                <w:sz w:val="21"/>
                <w:szCs w:val="21"/>
                <w:shd w:val="clear" w:color="auto" w:fill="FFFFFF"/>
              </w:rPr>
              <w:t>The cash surrender value at the end of the current policy year as required by sections </w:t>
            </w:r>
            <w:r w:rsidR="00A369EB" w:rsidRPr="0000553F">
              <w:rPr>
                <w:rFonts w:cstheme="minorHAnsi"/>
                <w:color w:val="212529"/>
                <w:sz w:val="21"/>
                <w:szCs w:val="21"/>
                <w:shd w:val="clear" w:color="auto" w:fill="FFFFFF"/>
              </w:rPr>
              <w:t>§</w:t>
            </w:r>
            <w:r w:rsidRPr="0000553F">
              <w:rPr>
                <w:rFonts w:cstheme="minorHAnsi"/>
                <w:sz w:val="21"/>
                <w:szCs w:val="21"/>
                <w:shd w:val="clear" w:color="auto" w:fill="FFFFFF"/>
              </w:rPr>
              <w:t>44-407</w:t>
            </w:r>
            <w:r w:rsidRPr="0000553F">
              <w:rPr>
                <w:rFonts w:cstheme="minorHAnsi"/>
                <w:color w:val="212529"/>
                <w:sz w:val="21"/>
                <w:szCs w:val="21"/>
                <w:shd w:val="clear" w:color="auto" w:fill="FFFFFF"/>
              </w:rPr>
              <w:t> to </w:t>
            </w:r>
            <w:r w:rsidR="00A369EB" w:rsidRPr="0000553F">
              <w:rPr>
                <w:rFonts w:cstheme="minorHAnsi"/>
                <w:color w:val="212529"/>
                <w:sz w:val="21"/>
                <w:szCs w:val="21"/>
                <w:shd w:val="clear" w:color="auto" w:fill="FFFFFF"/>
              </w:rPr>
              <w:t>§</w:t>
            </w:r>
            <w:r w:rsidRPr="0000553F">
              <w:rPr>
                <w:rFonts w:cstheme="minorHAnsi"/>
                <w:sz w:val="21"/>
                <w:szCs w:val="21"/>
                <w:shd w:val="clear" w:color="auto" w:fill="FFFFFF"/>
              </w:rPr>
              <w:t>44-407.09</w:t>
            </w:r>
            <w:r w:rsidRPr="0000553F">
              <w:rPr>
                <w:rFonts w:cstheme="minorHAnsi"/>
                <w:color w:val="212529"/>
                <w:sz w:val="21"/>
                <w:szCs w:val="21"/>
                <w:shd w:val="clear" w:color="auto" w:fill="FFFFFF"/>
              </w:rPr>
              <w:t xml:space="preserve">. The company shall reserve the right to defer such loan, except when made to pay premiums, for six months after application therefor is made. </w:t>
            </w:r>
          </w:p>
        </w:tc>
        <w:tc>
          <w:tcPr>
            <w:tcW w:w="2279" w:type="dxa"/>
            <w:gridSpan w:val="2"/>
          </w:tcPr>
          <w:p w14:paraId="151805A9" w14:textId="77777777" w:rsidR="00D832E6" w:rsidRPr="0000553F" w:rsidRDefault="00D832E6" w:rsidP="00D832E6">
            <w:pPr>
              <w:rPr>
                <w:rFonts w:cstheme="minorHAnsi"/>
              </w:rPr>
            </w:pPr>
          </w:p>
        </w:tc>
      </w:tr>
      <w:tr w:rsidR="00D832E6" w:rsidRPr="0000553F" w14:paraId="23E39135" w14:textId="77777777" w:rsidTr="00E67358">
        <w:tc>
          <w:tcPr>
            <w:tcW w:w="720" w:type="dxa"/>
          </w:tcPr>
          <w:p w14:paraId="0A25B1B5" w14:textId="77777777" w:rsidR="00D832E6" w:rsidRPr="0000553F" w:rsidRDefault="00D832E6" w:rsidP="00D832E6">
            <w:pPr>
              <w:rPr>
                <w:rFonts w:cstheme="minorHAnsi"/>
              </w:rPr>
            </w:pPr>
            <w:r w:rsidRPr="0000553F">
              <w:rPr>
                <w:rFonts w:cstheme="minorHAnsi"/>
                <w:sz w:val="21"/>
                <w:szCs w:val="21"/>
              </w:rPr>
              <w:sym w:font="Wingdings" w:char="F06F"/>
            </w:r>
          </w:p>
        </w:tc>
        <w:tc>
          <w:tcPr>
            <w:tcW w:w="2250" w:type="dxa"/>
          </w:tcPr>
          <w:p w14:paraId="631F2A0B" w14:textId="77777777" w:rsidR="00D832E6" w:rsidRPr="0000553F" w:rsidRDefault="00D832E6" w:rsidP="00D832E6">
            <w:pPr>
              <w:rPr>
                <w:rFonts w:cstheme="minorHAnsi"/>
                <w:sz w:val="21"/>
                <w:szCs w:val="21"/>
              </w:rPr>
            </w:pPr>
            <w:r w:rsidRPr="0000553F">
              <w:rPr>
                <w:rFonts w:cstheme="minorHAnsi"/>
                <w:sz w:val="21"/>
                <w:szCs w:val="21"/>
              </w:rPr>
              <w:t xml:space="preserve">Loan Interest </w:t>
            </w:r>
          </w:p>
        </w:tc>
        <w:tc>
          <w:tcPr>
            <w:tcW w:w="1440" w:type="dxa"/>
          </w:tcPr>
          <w:p w14:paraId="3D9CD82A" w14:textId="42287071" w:rsidR="00D832E6" w:rsidRPr="0000553F" w:rsidRDefault="00D832E6" w:rsidP="001C1130">
            <w:pPr>
              <w:rPr>
                <w:rFonts w:cstheme="minorHAnsi"/>
                <w:sz w:val="21"/>
              </w:rPr>
            </w:pPr>
            <w:hyperlink r:id="rId55" w:history="1">
              <w:r w:rsidRPr="0000553F">
                <w:rPr>
                  <w:rStyle w:val="Hyperlink"/>
                  <w:rFonts w:cstheme="minorHAnsi"/>
                  <w:sz w:val="21"/>
                </w:rPr>
                <w:t>§44-502.03(a</w:t>
              </w:r>
            </w:hyperlink>
            <w:r w:rsidRPr="0000553F">
              <w:rPr>
                <w:rFonts w:cstheme="minorHAnsi"/>
                <w:sz w:val="21"/>
              </w:rPr>
              <w:t>)</w:t>
            </w:r>
          </w:p>
        </w:tc>
        <w:tc>
          <w:tcPr>
            <w:tcW w:w="4021" w:type="dxa"/>
          </w:tcPr>
          <w:p w14:paraId="451D99E0" w14:textId="11DD172B" w:rsidR="00D832E6" w:rsidRPr="0000553F" w:rsidRDefault="00D832E6" w:rsidP="00D832E6">
            <w:pPr>
              <w:rPr>
                <w:rFonts w:cstheme="minorHAnsi"/>
                <w:sz w:val="21"/>
              </w:rPr>
            </w:pPr>
            <w:r w:rsidRPr="0000553F">
              <w:rPr>
                <w:rFonts w:cstheme="minorHAnsi"/>
                <w:sz w:val="21"/>
              </w:rPr>
              <w:t xml:space="preserve">Loan interest </w:t>
            </w:r>
            <w:r w:rsidR="002016EF" w:rsidRPr="0000553F">
              <w:rPr>
                <w:rFonts w:cstheme="minorHAnsi"/>
                <w:sz w:val="21"/>
              </w:rPr>
              <w:t>does not exceed</w:t>
            </w:r>
            <w:r w:rsidRPr="0000553F">
              <w:rPr>
                <w:rFonts w:cstheme="minorHAnsi"/>
                <w:sz w:val="21"/>
              </w:rPr>
              <w:t xml:space="preserve"> 8% per annum.</w:t>
            </w:r>
          </w:p>
        </w:tc>
        <w:tc>
          <w:tcPr>
            <w:tcW w:w="2279" w:type="dxa"/>
            <w:gridSpan w:val="2"/>
          </w:tcPr>
          <w:p w14:paraId="1BA4FF51" w14:textId="77777777" w:rsidR="00D832E6" w:rsidRPr="0000553F" w:rsidRDefault="00D832E6" w:rsidP="00D832E6">
            <w:pPr>
              <w:rPr>
                <w:rFonts w:cstheme="minorHAnsi"/>
              </w:rPr>
            </w:pPr>
          </w:p>
        </w:tc>
      </w:tr>
      <w:tr w:rsidR="00D832E6" w:rsidRPr="0000553F" w14:paraId="582A26AB" w14:textId="77777777" w:rsidTr="00E67358">
        <w:tc>
          <w:tcPr>
            <w:tcW w:w="720" w:type="dxa"/>
          </w:tcPr>
          <w:p w14:paraId="20C28971" w14:textId="77777777" w:rsidR="00D832E6" w:rsidRPr="0000553F" w:rsidRDefault="00D832E6" w:rsidP="00D832E6">
            <w:pPr>
              <w:rPr>
                <w:rFonts w:cstheme="minorHAnsi"/>
              </w:rPr>
            </w:pPr>
            <w:r w:rsidRPr="0000553F">
              <w:rPr>
                <w:rFonts w:cstheme="minorHAnsi"/>
                <w:sz w:val="21"/>
                <w:szCs w:val="21"/>
              </w:rPr>
              <w:sym w:font="Wingdings" w:char="F06F"/>
            </w:r>
          </w:p>
        </w:tc>
        <w:tc>
          <w:tcPr>
            <w:tcW w:w="2250" w:type="dxa"/>
          </w:tcPr>
          <w:p w14:paraId="621F81E6" w14:textId="77777777" w:rsidR="00D832E6" w:rsidRPr="0000553F" w:rsidRDefault="00D832E6" w:rsidP="00D832E6">
            <w:pPr>
              <w:rPr>
                <w:rFonts w:cstheme="minorHAnsi"/>
                <w:sz w:val="21"/>
                <w:szCs w:val="21"/>
              </w:rPr>
            </w:pPr>
            <w:r w:rsidRPr="0000553F">
              <w:rPr>
                <w:rFonts w:cstheme="minorHAnsi"/>
                <w:sz w:val="21"/>
                <w:szCs w:val="21"/>
              </w:rPr>
              <w:t xml:space="preserve">Table of loan values </w:t>
            </w:r>
          </w:p>
        </w:tc>
        <w:tc>
          <w:tcPr>
            <w:tcW w:w="1440" w:type="dxa"/>
          </w:tcPr>
          <w:p w14:paraId="6DC74A31" w14:textId="7446C426" w:rsidR="00D832E6" w:rsidRPr="0000553F" w:rsidRDefault="00D832E6" w:rsidP="001C1130">
            <w:pPr>
              <w:rPr>
                <w:rFonts w:cstheme="minorHAnsi"/>
                <w:sz w:val="21"/>
              </w:rPr>
            </w:pPr>
            <w:hyperlink r:id="rId56" w:history="1">
              <w:r w:rsidRPr="0000553F">
                <w:rPr>
                  <w:rStyle w:val="Hyperlink"/>
                  <w:rFonts w:cstheme="minorHAnsi"/>
                  <w:sz w:val="21"/>
                </w:rPr>
                <w:t>§44-502(10)</w:t>
              </w:r>
            </w:hyperlink>
          </w:p>
        </w:tc>
        <w:tc>
          <w:tcPr>
            <w:tcW w:w="4021" w:type="dxa"/>
          </w:tcPr>
          <w:p w14:paraId="11761A63" w14:textId="2973923E" w:rsidR="00D832E6" w:rsidRPr="0000553F" w:rsidRDefault="00D832E6" w:rsidP="00D832E6">
            <w:pPr>
              <w:rPr>
                <w:rFonts w:cstheme="minorHAnsi"/>
                <w:sz w:val="21"/>
              </w:rPr>
            </w:pPr>
            <w:r w:rsidRPr="0000553F">
              <w:rPr>
                <w:rFonts w:cstheme="minorHAnsi"/>
                <w:color w:val="333333"/>
                <w:sz w:val="21"/>
                <w:szCs w:val="21"/>
                <w:lang w:val="en"/>
              </w:rPr>
              <w:t>A table showing in figures the loan values during at least the first twenty years of the policy</w:t>
            </w:r>
            <w:r w:rsidR="0000553F" w:rsidRPr="0000553F">
              <w:rPr>
                <w:rFonts w:cstheme="minorHAnsi"/>
                <w:color w:val="333333"/>
                <w:sz w:val="21"/>
                <w:szCs w:val="21"/>
                <w:lang w:val="en"/>
              </w:rPr>
              <w:t>.</w:t>
            </w:r>
          </w:p>
        </w:tc>
        <w:tc>
          <w:tcPr>
            <w:tcW w:w="2279" w:type="dxa"/>
            <w:gridSpan w:val="2"/>
          </w:tcPr>
          <w:p w14:paraId="7ADF00AF" w14:textId="77777777" w:rsidR="00D832E6" w:rsidRPr="0000553F" w:rsidRDefault="00D832E6" w:rsidP="00D832E6">
            <w:pPr>
              <w:rPr>
                <w:rFonts w:cstheme="minorHAnsi"/>
              </w:rPr>
            </w:pPr>
          </w:p>
        </w:tc>
      </w:tr>
      <w:tr w:rsidR="00C449BF" w:rsidRPr="0000553F" w14:paraId="51A7FCA6" w14:textId="77777777" w:rsidTr="00E67358">
        <w:tc>
          <w:tcPr>
            <w:tcW w:w="720" w:type="dxa"/>
          </w:tcPr>
          <w:p w14:paraId="5B7407FA" w14:textId="1863E471" w:rsidR="00C449BF" w:rsidRPr="0000553F" w:rsidRDefault="00C449BF" w:rsidP="00D832E6">
            <w:pPr>
              <w:rPr>
                <w:rFonts w:cstheme="minorHAnsi"/>
                <w:sz w:val="21"/>
                <w:szCs w:val="21"/>
              </w:rPr>
            </w:pPr>
            <w:r w:rsidRPr="0000553F">
              <w:rPr>
                <w:rFonts w:cstheme="minorHAnsi"/>
                <w:sz w:val="21"/>
                <w:szCs w:val="21"/>
              </w:rPr>
              <w:sym w:font="Wingdings" w:char="F06F"/>
            </w:r>
          </w:p>
        </w:tc>
        <w:tc>
          <w:tcPr>
            <w:tcW w:w="2250" w:type="dxa"/>
          </w:tcPr>
          <w:p w14:paraId="0D62E6D4" w14:textId="7DDCDB2A" w:rsidR="00C449BF" w:rsidRPr="0000553F" w:rsidRDefault="00C449BF" w:rsidP="00D832E6">
            <w:pPr>
              <w:rPr>
                <w:rFonts w:cstheme="minorHAnsi"/>
                <w:sz w:val="21"/>
                <w:szCs w:val="21"/>
              </w:rPr>
            </w:pPr>
            <w:r w:rsidRPr="0000553F">
              <w:rPr>
                <w:rFonts w:cstheme="minorHAnsi"/>
                <w:sz w:val="21"/>
                <w:szCs w:val="21"/>
              </w:rPr>
              <w:t>Repayment of loan</w:t>
            </w:r>
          </w:p>
        </w:tc>
        <w:tc>
          <w:tcPr>
            <w:tcW w:w="1440" w:type="dxa"/>
          </w:tcPr>
          <w:p w14:paraId="263E00CC" w14:textId="7462C111" w:rsidR="00C449BF" w:rsidRPr="0000553F" w:rsidRDefault="00C449BF" w:rsidP="001C1130">
            <w:pPr>
              <w:rPr>
                <w:rFonts w:cstheme="minorHAnsi"/>
              </w:rPr>
            </w:pPr>
            <w:r w:rsidRPr="0000553F">
              <w:rPr>
                <w:rFonts w:cstheme="minorHAnsi"/>
                <w:sz w:val="21"/>
              </w:rPr>
              <w:t>Industry norms</w:t>
            </w:r>
          </w:p>
        </w:tc>
        <w:tc>
          <w:tcPr>
            <w:tcW w:w="4021" w:type="dxa"/>
          </w:tcPr>
          <w:p w14:paraId="33B16B46" w14:textId="3E7526F7" w:rsidR="00C449BF" w:rsidRPr="0000553F" w:rsidRDefault="00C449BF" w:rsidP="00D832E6">
            <w:pPr>
              <w:rPr>
                <w:rFonts w:cstheme="minorHAnsi"/>
                <w:color w:val="333333"/>
                <w:sz w:val="21"/>
                <w:szCs w:val="21"/>
                <w:lang w:val="en"/>
              </w:rPr>
            </w:pPr>
            <w:r w:rsidRPr="0000553F">
              <w:rPr>
                <w:rFonts w:cstheme="minorHAnsi"/>
                <w:sz w:val="21"/>
                <w:szCs w:val="21"/>
              </w:rPr>
              <w:t>If policy</w:t>
            </w:r>
            <w:r w:rsidR="00A369EB" w:rsidRPr="0000553F">
              <w:rPr>
                <w:rFonts w:cstheme="minorHAnsi"/>
                <w:sz w:val="21"/>
                <w:szCs w:val="21"/>
              </w:rPr>
              <w:t xml:space="preserve"> </w:t>
            </w:r>
            <w:r w:rsidR="0012654B" w:rsidRPr="0000553F">
              <w:rPr>
                <w:rFonts w:cstheme="minorHAnsi"/>
                <w:sz w:val="21"/>
              </w:rPr>
              <w:t>l</w:t>
            </w:r>
            <w:r w:rsidRPr="0000553F">
              <w:rPr>
                <w:rFonts w:cstheme="minorHAnsi"/>
                <w:sz w:val="21"/>
              </w:rPr>
              <w:t xml:space="preserve">oan </w:t>
            </w:r>
            <w:r w:rsidR="00A369EB" w:rsidRPr="0000553F">
              <w:rPr>
                <w:rFonts w:cstheme="minorHAnsi"/>
                <w:sz w:val="21"/>
              </w:rPr>
              <w:t xml:space="preserve">available a statement loan </w:t>
            </w:r>
            <w:r w:rsidRPr="0000553F">
              <w:rPr>
                <w:rFonts w:cstheme="minorHAnsi"/>
                <w:sz w:val="21"/>
              </w:rPr>
              <w:t>can be repaid at any time.</w:t>
            </w:r>
          </w:p>
        </w:tc>
        <w:tc>
          <w:tcPr>
            <w:tcW w:w="2279" w:type="dxa"/>
            <w:gridSpan w:val="2"/>
          </w:tcPr>
          <w:p w14:paraId="386D3C1D" w14:textId="77777777" w:rsidR="00C449BF" w:rsidRPr="0000553F" w:rsidRDefault="00C449BF" w:rsidP="00D832E6">
            <w:pPr>
              <w:rPr>
                <w:rFonts w:cstheme="minorHAnsi"/>
              </w:rPr>
            </w:pPr>
          </w:p>
        </w:tc>
      </w:tr>
      <w:tr w:rsidR="00D832E6" w:rsidRPr="0000553F" w14:paraId="4892B35F" w14:textId="77777777" w:rsidTr="00C6570A">
        <w:tc>
          <w:tcPr>
            <w:tcW w:w="720" w:type="dxa"/>
            <w:shd w:val="clear" w:color="auto" w:fill="E7E6E6" w:themeFill="background2"/>
          </w:tcPr>
          <w:p w14:paraId="76187A1B" w14:textId="77777777" w:rsidR="00D832E6" w:rsidRPr="0000553F" w:rsidRDefault="00D832E6" w:rsidP="00D832E6">
            <w:pPr>
              <w:rPr>
                <w:rFonts w:cstheme="minorHAnsi"/>
                <w:sz w:val="21"/>
                <w:szCs w:val="21"/>
              </w:rPr>
            </w:pPr>
          </w:p>
        </w:tc>
        <w:tc>
          <w:tcPr>
            <w:tcW w:w="9990" w:type="dxa"/>
            <w:gridSpan w:val="5"/>
            <w:shd w:val="clear" w:color="auto" w:fill="E7E6E6" w:themeFill="background2"/>
          </w:tcPr>
          <w:p w14:paraId="24115911" w14:textId="77777777" w:rsidR="00D832E6" w:rsidRPr="0000553F" w:rsidRDefault="00D832E6" w:rsidP="00D832E6">
            <w:pPr>
              <w:rPr>
                <w:rFonts w:cstheme="minorHAnsi"/>
              </w:rPr>
            </w:pPr>
            <w:r w:rsidRPr="0000553F">
              <w:rPr>
                <w:rFonts w:cstheme="minorHAnsi"/>
                <w:b/>
                <w:sz w:val="21"/>
                <w:szCs w:val="21"/>
              </w:rPr>
              <w:t>OTHER</w:t>
            </w:r>
          </w:p>
        </w:tc>
      </w:tr>
      <w:tr w:rsidR="00D832E6" w:rsidRPr="0000553F" w14:paraId="23668D24" w14:textId="77777777" w:rsidTr="00E67358">
        <w:tc>
          <w:tcPr>
            <w:tcW w:w="720" w:type="dxa"/>
          </w:tcPr>
          <w:p w14:paraId="3EF82751" w14:textId="77777777" w:rsidR="00D832E6" w:rsidRPr="0000553F" w:rsidRDefault="00D832E6" w:rsidP="00D832E6">
            <w:pPr>
              <w:rPr>
                <w:rFonts w:cstheme="minorHAnsi"/>
                <w:sz w:val="21"/>
                <w:szCs w:val="21"/>
              </w:rPr>
            </w:pPr>
            <w:r w:rsidRPr="0000553F">
              <w:rPr>
                <w:rFonts w:cstheme="minorHAnsi"/>
                <w:sz w:val="21"/>
                <w:szCs w:val="21"/>
              </w:rPr>
              <w:lastRenderedPageBreak/>
              <w:sym w:font="Wingdings" w:char="F06F"/>
            </w:r>
          </w:p>
        </w:tc>
        <w:tc>
          <w:tcPr>
            <w:tcW w:w="2250" w:type="dxa"/>
          </w:tcPr>
          <w:p w14:paraId="5109262B" w14:textId="77777777" w:rsidR="00D832E6" w:rsidRPr="0000553F" w:rsidRDefault="00D832E6" w:rsidP="00D832E6">
            <w:pPr>
              <w:rPr>
                <w:rFonts w:cstheme="minorHAnsi"/>
                <w:b/>
                <w:sz w:val="21"/>
                <w:szCs w:val="21"/>
                <w:highlight w:val="lightGray"/>
              </w:rPr>
            </w:pPr>
            <w:r w:rsidRPr="0000553F">
              <w:rPr>
                <w:rFonts w:cstheme="minorHAnsi"/>
                <w:sz w:val="21"/>
                <w:szCs w:val="21"/>
              </w:rPr>
              <w:t>Hold harmless</w:t>
            </w:r>
          </w:p>
        </w:tc>
        <w:tc>
          <w:tcPr>
            <w:tcW w:w="1440" w:type="dxa"/>
          </w:tcPr>
          <w:p w14:paraId="670A0DFE" w14:textId="77777777" w:rsidR="00D832E6" w:rsidRPr="0000553F" w:rsidRDefault="00D832E6" w:rsidP="00D832E6">
            <w:pPr>
              <w:rPr>
                <w:rFonts w:cstheme="minorHAnsi"/>
                <w:sz w:val="21"/>
                <w:szCs w:val="21"/>
              </w:rPr>
            </w:pPr>
            <w:r w:rsidRPr="0000553F">
              <w:rPr>
                <w:rFonts w:cstheme="minorHAnsi"/>
                <w:sz w:val="21"/>
                <w:szCs w:val="21"/>
              </w:rPr>
              <w:t xml:space="preserve">General Fairness Requirement </w:t>
            </w:r>
          </w:p>
          <w:p w14:paraId="07C7C954" w14:textId="796AAF55" w:rsidR="00D832E6" w:rsidRPr="0000553F" w:rsidRDefault="00D832E6" w:rsidP="001C1130">
            <w:pPr>
              <w:rPr>
                <w:rFonts w:cstheme="minorHAnsi"/>
                <w:sz w:val="21"/>
              </w:rPr>
            </w:pPr>
            <w:hyperlink r:id="rId57" w:history="1">
              <w:r w:rsidRPr="0000553F">
                <w:rPr>
                  <w:rStyle w:val="Hyperlink"/>
                  <w:rFonts w:cstheme="minorHAnsi"/>
                  <w:sz w:val="21"/>
                  <w:szCs w:val="21"/>
                </w:rPr>
                <w:t>§44-511</w:t>
              </w:r>
            </w:hyperlink>
          </w:p>
        </w:tc>
        <w:tc>
          <w:tcPr>
            <w:tcW w:w="4021" w:type="dxa"/>
          </w:tcPr>
          <w:p w14:paraId="16835F41" w14:textId="77777777" w:rsidR="00D832E6" w:rsidRPr="0000553F" w:rsidRDefault="00D832E6" w:rsidP="00D832E6">
            <w:pPr>
              <w:rPr>
                <w:rFonts w:eastAsia="Times New Roman" w:cstheme="minorHAnsi"/>
                <w:sz w:val="21"/>
                <w:szCs w:val="21"/>
              </w:rPr>
            </w:pPr>
            <w:r w:rsidRPr="0000553F">
              <w:rPr>
                <w:rFonts w:eastAsia="Times New Roman" w:cstheme="minorHAnsi"/>
                <w:sz w:val="21"/>
                <w:szCs w:val="21"/>
              </w:rPr>
              <w:t>Remove any “hold harmless” language from the application or policy when:</w:t>
            </w:r>
          </w:p>
          <w:p w14:paraId="5370DA94" w14:textId="51BE284B" w:rsidR="00D832E6" w:rsidRPr="0000553F" w:rsidRDefault="00D832E6" w:rsidP="00D832E6">
            <w:pPr>
              <w:rPr>
                <w:rFonts w:eastAsia="Times New Roman" w:cstheme="minorHAnsi"/>
                <w:sz w:val="21"/>
                <w:szCs w:val="21"/>
              </w:rPr>
            </w:pPr>
            <w:r w:rsidRPr="0000553F">
              <w:rPr>
                <w:rFonts w:eastAsia="Times New Roman" w:cstheme="minorHAnsi"/>
                <w:sz w:val="21"/>
                <w:szCs w:val="21"/>
              </w:rPr>
              <w:t xml:space="preserve">Form language states that the company or producers are held harmless for any losses or liabilities. We will object to hold harmless language </w:t>
            </w:r>
            <w:r w:rsidRPr="0000553F">
              <w:rPr>
                <w:rFonts w:eastAsia="Times New Roman" w:cstheme="minorHAnsi"/>
                <w:sz w:val="21"/>
                <w:szCs w:val="21"/>
                <w:u w:val="single"/>
              </w:rPr>
              <w:t>if the insured person could be harmed in any way</w:t>
            </w:r>
            <w:r w:rsidRPr="0000553F">
              <w:rPr>
                <w:rFonts w:eastAsia="Times New Roman" w:cstheme="minorHAnsi"/>
                <w:sz w:val="21"/>
                <w:szCs w:val="21"/>
              </w:rPr>
              <w:t xml:space="preserve">. </w:t>
            </w:r>
            <w:r w:rsidRPr="0000553F">
              <w:rPr>
                <w:rFonts w:eastAsia="Times New Roman" w:cstheme="minorHAnsi"/>
                <w:color w:val="000000"/>
                <w:sz w:val="21"/>
                <w:szCs w:val="21"/>
                <w:u w:val="single"/>
              </w:rPr>
              <w:t>The company is responsible for its officers, employees and agents and cannot waive its liability</w:t>
            </w:r>
            <w:r w:rsidRPr="0000553F">
              <w:rPr>
                <w:rFonts w:eastAsia="Times New Roman" w:cstheme="minorHAnsi"/>
                <w:color w:val="000000"/>
                <w:sz w:val="21"/>
                <w:szCs w:val="21"/>
              </w:rPr>
              <w:t>. There must be a means of recourse to provide a safety net for the consumer.</w:t>
            </w:r>
          </w:p>
        </w:tc>
        <w:tc>
          <w:tcPr>
            <w:tcW w:w="2279" w:type="dxa"/>
            <w:gridSpan w:val="2"/>
          </w:tcPr>
          <w:p w14:paraId="2B7E3290" w14:textId="77777777" w:rsidR="00D832E6" w:rsidRPr="0000553F" w:rsidRDefault="00D832E6" w:rsidP="00D832E6">
            <w:pPr>
              <w:rPr>
                <w:rFonts w:cstheme="minorHAnsi"/>
              </w:rPr>
            </w:pPr>
          </w:p>
        </w:tc>
      </w:tr>
      <w:tr w:rsidR="00D832E6" w:rsidRPr="0000553F" w14:paraId="6FD03D59" w14:textId="77777777" w:rsidTr="008C4B40">
        <w:trPr>
          <w:trHeight w:val="530"/>
        </w:trPr>
        <w:tc>
          <w:tcPr>
            <w:tcW w:w="720" w:type="dxa"/>
          </w:tcPr>
          <w:p w14:paraId="304154DA" w14:textId="77777777" w:rsidR="00D832E6" w:rsidRPr="0000553F" w:rsidRDefault="00D832E6" w:rsidP="00D832E6">
            <w:pPr>
              <w:rPr>
                <w:rFonts w:cstheme="minorHAnsi"/>
                <w:sz w:val="21"/>
                <w:szCs w:val="21"/>
              </w:rPr>
            </w:pPr>
            <w:r w:rsidRPr="0000553F">
              <w:rPr>
                <w:rFonts w:cstheme="minorHAnsi"/>
                <w:sz w:val="21"/>
                <w:szCs w:val="21"/>
              </w:rPr>
              <w:sym w:font="Wingdings" w:char="F06F"/>
            </w:r>
          </w:p>
        </w:tc>
        <w:tc>
          <w:tcPr>
            <w:tcW w:w="2250" w:type="dxa"/>
          </w:tcPr>
          <w:p w14:paraId="55610091" w14:textId="77777777" w:rsidR="00D832E6" w:rsidRPr="0000553F" w:rsidRDefault="00D832E6" w:rsidP="00D832E6">
            <w:pPr>
              <w:rPr>
                <w:rFonts w:cstheme="minorHAnsi"/>
                <w:sz w:val="21"/>
                <w:szCs w:val="21"/>
              </w:rPr>
            </w:pPr>
            <w:r w:rsidRPr="0000553F">
              <w:rPr>
                <w:rFonts w:cstheme="minorHAnsi"/>
                <w:sz w:val="21"/>
                <w:szCs w:val="21"/>
              </w:rPr>
              <w:t>No arbitration</w:t>
            </w:r>
          </w:p>
        </w:tc>
        <w:tc>
          <w:tcPr>
            <w:tcW w:w="1440" w:type="dxa"/>
          </w:tcPr>
          <w:p w14:paraId="055F9E8F" w14:textId="0CD54A3E" w:rsidR="00D832E6" w:rsidRPr="0000553F" w:rsidRDefault="00D832E6" w:rsidP="001C1130">
            <w:pPr>
              <w:jc w:val="both"/>
              <w:rPr>
                <w:rFonts w:cstheme="minorHAnsi"/>
                <w:sz w:val="21"/>
                <w:szCs w:val="21"/>
              </w:rPr>
            </w:pPr>
            <w:hyperlink r:id="rId58" w:history="1">
              <w:r w:rsidRPr="0000553F">
                <w:rPr>
                  <w:rStyle w:val="Hyperlink"/>
                  <w:rFonts w:cstheme="minorHAnsi"/>
                  <w:sz w:val="21"/>
                  <w:szCs w:val="21"/>
                </w:rPr>
                <w:t>§25-2602.01</w:t>
              </w:r>
            </w:hyperlink>
          </w:p>
        </w:tc>
        <w:tc>
          <w:tcPr>
            <w:tcW w:w="4021" w:type="dxa"/>
          </w:tcPr>
          <w:p w14:paraId="40528C4C" w14:textId="77777777" w:rsidR="00D832E6" w:rsidRPr="0000553F" w:rsidRDefault="00D832E6" w:rsidP="00D832E6">
            <w:pPr>
              <w:rPr>
                <w:rFonts w:cstheme="minorHAnsi"/>
                <w:sz w:val="21"/>
                <w:szCs w:val="21"/>
              </w:rPr>
            </w:pPr>
            <w:r w:rsidRPr="0000553F">
              <w:rPr>
                <w:rFonts w:cstheme="minorHAnsi"/>
                <w:sz w:val="21"/>
                <w:szCs w:val="21"/>
              </w:rPr>
              <w:t>Nebraska does not allow arbitration in any insurance contracts.</w:t>
            </w:r>
          </w:p>
        </w:tc>
        <w:tc>
          <w:tcPr>
            <w:tcW w:w="2279" w:type="dxa"/>
            <w:gridSpan w:val="2"/>
          </w:tcPr>
          <w:p w14:paraId="39DD09DD" w14:textId="77777777" w:rsidR="00D832E6" w:rsidRPr="0000553F" w:rsidRDefault="00D832E6" w:rsidP="00D832E6">
            <w:pPr>
              <w:rPr>
                <w:rFonts w:cstheme="minorHAnsi"/>
              </w:rPr>
            </w:pPr>
          </w:p>
        </w:tc>
      </w:tr>
      <w:tr w:rsidR="00D832E6" w:rsidRPr="0000553F" w14:paraId="7B30D72E" w14:textId="77777777" w:rsidTr="00E67358">
        <w:trPr>
          <w:trHeight w:val="1619"/>
        </w:trPr>
        <w:tc>
          <w:tcPr>
            <w:tcW w:w="720" w:type="dxa"/>
          </w:tcPr>
          <w:p w14:paraId="0FE96DB2" w14:textId="4CF32B75" w:rsidR="00D832E6" w:rsidRPr="0000553F" w:rsidRDefault="00D832E6" w:rsidP="00D832E6">
            <w:pPr>
              <w:rPr>
                <w:rFonts w:cstheme="minorHAnsi"/>
                <w:sz w:val="21"/>
                <w:szCs w:val="21"/>
              </w:rPr>
            </w:pPr>
            <w:r w:rsidRPr="0000553F">
              <w:rPr>
                <w:rFonts w:cstheme="minorHAnsi"/>
                <w:sz w:val="21"/>
                <w:szCs w:val="21"/>
              </w:rPr>
              <w:sym w:font="Wingdings" w:char="F06F"/>
            </w:r>
          </w:p>
        </w:tc>
        <w:tc>
          <w:tcPr>
            <w:tcW w:w="2250" w:type="dxa"/>
          </w:tcPr>
          <w:p w14:paraId="0921EDFB" w14:textId="27D70996" w:rsidR="00D832E6" w:rsidRPr="0000553F" w:rsidRDefault="00D832E6" w:rsidP="00D832E6">
            <w:pPr>
              <w:rPr>
                <w:rFonts w:cstheme="minorHAnsi"/>
                <w:sz w:val="21"/>
                <w:szCs w:val="21"/>
              </w:rPr>
            </w:pPr>
            <w:r w:rsidRPr="0000553F">
              <w:rPr>
                <w:rFonts w:cstheme="minorHAnsi"/>
                <w:sz w:val="21"/>
                <w:szCs w:val="21"/>
              </w:rPr>
              <w:t>Electronic delivery of policy</w:t>
            </w:r>
          </w:p>
        </w:tc>
        <w:tc>
          <w:tcPr>
            <w:tcW w:w="1440" w:type="dxa"/>
          </w:tcPr>
          <w:p w14:paraId="7F979069" w14:textId="74A98AC2" w:rsidR="00D832E6" w:rsidRPr="0000553F" w:rsidRDefault="00D832E6" w:rsidP="00D832E6">
            <w:pPr>
              <w:rPr>
                <w:rFonts w:cstheme="minorHAnsi"/>
              </w:rPr>
            </w:pPr>
            <w:hyperlink r:id="rId59" w:history="1">
              <w:r w:rsidRPr="0000553F">
                <w:rPr>
                  <w:rStyle w:val="Hyperlink"/>
                  <w:rFonts w:cstheme="minorHAnsi"/>
                </w:rPr>
                <w:t>§44-315</w:t>
              </w:r>
            </w:hyperlink>
            <w:r w:rsidR="00E72DC7" w:rsidRPr="0000553F">
              <w:rPr>
                <w:rStyle w:val="Hyperlink"/>
                <w:rFonts w:cstheme="minorHAnsi"/>
              </w:rPr>
              <w:t xml:space="preserve">; </w:t>
            </w:r>
          </w:p>
          <w:p w14:paraId="4FD44D26" w14:textId="77777777" w:rsidR="00D832E6" w:rsidRPr="0000553F" w:rsidRDefault="00D832E6" w:rsidP="00D832E6">
            <w:pPr>
              <w:rPr>
                <w:rStyle w:val="Hyperlink"/>
                <w:rFonts w:cstheme="minorHAnsi"/>
                <w:sz w:val="21"/>
                <w:szCs w:val="21"/>
              </w:rPr>
            </w:pPr>
            <w:hyperlink r:id="rId60" w:history="1">
              <w:r w:rsidRPr="0000553F">
                <w:rPr>
                  <w:rStyle w:val="Hyperlink"/>
                  <w:rFonts w:cstheme="minorHAnsi"/>
                  <w:sz w:val="21"/>
                  <w:szCs w:val="21"/>
                </w:rPr>
                <w:t>§44-316</w:t>
              </w:r>
            </w:hyperlink>
          </w:p>
          <w:p w14:paraId="4DC80BA1" w14:textId="77777777" w:rsidR="00D832E6" w:rsidRPr="0000553F" w:rsidRDefault="00D832E6" w:rsidP="00D832E6">
            <w:pPr>
              <w:rPr>
                <w:rFonts w:cstheme="minorHAnsi"/>
              </w:rPr>
            </w:pPr>
          </w:p>
          <w:p w14:paraId="75B35F04" w14:textId="09063265" w:rsidR="00D832E6" w:rsidRPr="0000553F" w:rsidRDefault="00D832E6" w:rsidP="00D832E6">
            <w:pPr>
              <w:rPr>
                <w:rFonts w:cstheme="minorHAnsi"/>
              </w:rPr>
            </w:pPr>
          </w:p>
        </w:tc>
        <w:tc>
          <w:tcPr>
            <w:tcW w:w="4021" w:type="dxa"/>
          </w:tcPr>
          <w:p w14:paraId="49C316C1" w14:textId="77777777" w:rsidR="00D832E6" w:rsidRPr="0000553F" w:rsidRDefault="00D832E6" w:rsidP="00D832E6">
            <w:pPr>
              <w:rPr>
                <w:rFonts w:cstheme="minorHAnsi"/>
                <w:bCs/>
                <w:sz w:val="21"/>
                <w:szCs w:val="21"/>
              </w:rPr>
            </w:pPr>
            <w:r w:rsidRPr="0000553F">
              <w:rPr>
                <w:rFonts w:cstheme="minorHAnsi"/>
                <w:bCs/>
                <w:sz w:val="21"/>
                <w:szCs w:val="21"/>
              </w:rPr>
              <w:t>Consumer must be given option to opt out of electronic process.</w:t>
            </w:r>
          </w:p>
          <w:p w14:paraId="7D511C6D" w14:textId="43AE3772" w:rsidR="00D832E6" w:rsidRPr="0000553F" w:rsidRDefault="00D832E6" w:rsidP="00D832E6">
            <w:pPr>
              <w:rPr>
                <w:rFonts w:cstheme="minorHAnsi"/>
                <w:bCs/>
                <w:sz w:val="21"/>
                <w:szCs w:val="21"/>
              </w:rPr>
            </w:pPr>
            <w:r w:rsidRPr="0000553F">
              <w:rPr>
                <w:rFonts w:cstheme="minorHAnsi"/>
                <w:bCs/>
                <w:sz w:val="21"/>
                <w:szCs w:val="21"/>
              </w:rPr>
              <w:t xml:space="preserve">Describe safeguards used to protect private and confidential information. Must be in accord with </w:t>
            </w:r>
            <w:hyperlink r:id="rId61" w:history="1">
              <w:r w:rsidRPr="0000553F">
                <w:rPr>
                  <w:rStyle w:val="Hyperlink"/>
                  <w:rFonts w:cstheme="minorHAnsi"/>
                  <w:bCs/>
                  <w:sz w:val="21"/>
                  <w:szCs w:val="21"/>
                </w:rPr>
                <w:t>Uniform Electronic Transaction Act.</w:t>
              </w:r>
            </w:hyperlink>
            <w:r w:rsidR="00BF7870" w:rsidRPr="0000553F">
              <w:rPr>
                <w:rStyle w:val="Hyperlink"/>
                <w:rFonts w:cstheme="minorHAnsi"/>
                <w:bCs/>
                <w:sz w:val="21"/>
                <w:szCs w:val="21"/>
              </w:rPr>
              <w:t xml:space="preserve"> </w:t>
            </w:r>
          </w:p>
        </w:tc>
        <w:tc>
          <w:tcPr>
            <w:tcW w:w="2279" w:type="dxa"/>
            <w:gridSpan w:val="2"/>
          </w:tcPr>
          <w:p w14:paraId="2BBC8B18" w14:textId="77777777" w:rsidR="00D832E6" w:rsidRPr="0000553F" w:rsidRDefault="00D832E6" w:rsidP="00D832E6">
            <w:pPr>
              <w:rPr>
                <w:rFonts w:cstheme="minorHAnsi"/>
              </w:rPr>
            </w:pPr>
          </w:p>
        </w:tc>
      </w:tr>
      <w:tr w:rsidR="00D832E6" w:rsidRPr="0000553F" w14:paraId="2DAC089F" w14:textId="77777777" w:rsidTr="00E67358">
        <w:tc>
          <w:tcPr>
            <w:tcW w:w="720" w:type="dxa"/>
          </w:tcPr>
          <w:p w14:paraId="22775AB5" w14:textId="77777777" w:rsidR="00D832E6" w:rsidRPr="0000553F" w:rsidRDefault="00D832E6" w:rsidP="00D832E6">
            <w:pPr>
              <w:rPr>
                <w:rFonts w:cstheme="minorHAnsi"/>
                <w:sz w:val="21"/>
                <w:szCs w:val="21"/>
              </w:rPr>
            </w:pPr>
            <w:r w:rsidRPr="0000553F">
              <w:rPr>
                <w:rFonts w:cstheme="minorHAnsi"/>
                <w:sz w:val="21"/>
                <w:szCs w:val="21"/>
              </w:rPr>
              <w:sym w:font="Wingdings" w:char="F06F"/>
            </w:r>
          </w:p>
        </w:tc>
        <w:tc>
          <w:tcPr>
            <w:tcW w:w="2250" w:type="dxa"/>
          </w:tcPr>
          <w:p w14:paraId="57DFA719" w14:textId="77777777" w:rsidR="00D832E6" w:rsidRPr="0000553F" w:rsidRDefault="00D832E6" w:rsidP="00D832E6">
            <w:pPr>
              <w:rPr>
                <w:rFonts w:cstheme="minorHAnsi"/>
                <w:sz w:val="21"/>
                <w:szCs w:val="21"/>
              </w:rPr>
            </w:pPr>
            <w:r w:rsidRPr="0000553F">
              <w:rPr>
                <w:rFonts w:cstheme="minorHAnsi"/>
                <w:sz w:val="21"/>
                <w:szCs w:val="21"/>
              </w:rPr>
              <w:t>Statute of Limitations</w:t>
            </w:r>
          </w:p>
        </w:tc>
        <w:tc>
          <w:tcPr>
            <w:tcW w:w="1440" w:type="dxa"/>
          </w:tcPr>
          <w:p w14:paraId="3A1A56A7" w14:textId="711DD456" w:rsidR="00D832E6" w:rsidRPr="0000553F" w:rsidRDefault="00D832E6" w:rsidP="00D832E6">
            <w:pPr>
              <w:rPr>
                <w:rFonts w:cstheme="minorHAnsi"/>
                <w:sz w:val="21"/>
                <w:szCs w:val="21"/>
              </w:rPr>
            </w:pPr>
            <w:hyperlink r:id="rId62" w:history="1">
              <w:r w:rsidRPr="0000553F">
                <w:rPr>
                  <w:rStyle w:val="Hyperlink"/>
                  <w:rFonts w:cstheme="minorHAnsi"/>
                  <w:sz w:val="21"/>
                  <w:szCs w:val="21"/>
                </w:rPr>
                <w:t>§44-357</w:t>
              </w:r>
            </w:hyperlink>
            <w:r w:rsidRPr="0000553F">
              <w:rPr>
                <w:rFonts w:cstheme="minorHAnsi"/>
                <w:sz w:val="21"/>
                <w:szCs w:val="21"/>
              </w:rPr>
              <w:t>;</w:t>
            </w:r>
          </w:p>
          <w:p w14:paraId="1F7B2614" w14:textId="273D2E16" w:rsidR="00D832E6" w:rsidRPr="0000553F" w:rsidRDefault="00D832E6" w:rsidP="00D832E6">
            <w:pPr>
              <w:rPr>
                <w:rFonts w:cstheme="minorHAnsi"/>
                <w:sz w:val="21"/>
                <w:szCs w:val="21"/>
              </w:rPr>
            </w:pPr>
            <w:hyperlink r:id="rId63" w:history="1">
              <w:r w:rsidRPr="0000553F">
                <w:rPr>
                  <w:rStyle w:val="Hyperlink"/>
                  <w:rFonts w:cstheme="minorHAnsi"/>
                  <w:sz w:val="21"/>
                  <w:szCs w:val="21"/>
                </w:rPr>
                <w:t>§25-205(1)</w:t>
              </w:r>
            </w:hyperlink>
          </w:p>
        </w:tc>
        <w:tc>
          <w:tcPr>
            <w:tcW w:w="4021" w:type="dxa"/>
          </w:tcPr>
          <w:p w14:paraId="527085D6" w14:textId="77777777" w:rsidR="00D832E6" w:rsidRPr="0000553F" w:rsidRDefault="00D832E6" w:rsidP="00D832E6">
            <w:pPr>
              <w:rPr>
                <w:rFonts w:cstheme="minorHAnsi"/>
                <w:sz w:val="21"/>
                <w:szCs w:val="21"/>
              </w:rPr>
            </w:pPr>
            <w:r w:rsidRPr="0000553F">
              <w:rPr>
                <w:rFonts w:cstheme="minorHAnsi"/>
                <w:sz w:val="21"/>
                <w:szCs w:val="21"/>
              </w:rPr>
              <w:t xml:space="preserve">If included, cannot be less than 5 years. </w:t>
            </w:r>
          </w:p>
        </w:tc>
        <w:tc>
          <w:tcPr>
            <w:tcW w:w="2279" w:type="dxa"/>
            <w:gridSpan w:val="2"/>
          </w:tcPr>
          <w:p w14:paraId="41CB41E7" w14:textId="77777777" w:rsidR="00D832E6" w:rsidRPr="0000553F" w:rsidRDefault="00D832E6" w:rsidP="00D832E6">
            <w:pPr>
              <w:rPr>
                <w:rFonts w:cstheme="minorHAnsi"/>
              </w:rPr>
            </w:pPr>
          </w:p>
        </w:tc>
      </w:tr>
      <w:tr w:rsidR="0018193A" w:rsidRPr="0000553F" w14:paraId="7B1787E3" w14:textId="77777777" w:rsidTr="00E67358">
        <w:tc>
          <w:tcPr>
            <w:tcW w:w="720" w:type="dxa"/>
          </w:tcPr>
          <w:p w14:paraId="67B74278" w14:textId="55C557E6" w:rsidR="0018193A" w:rsidRPr="0000553F" w:rsidRDefault="000D26AE" w:rsidP="00D832E6">
            <w:pPr>
              <w:rPr>
                <w:rFonts w:cstheme="minorHAnsi"/>
                <w:sz w:val="21"/>
                <w:szCs w:val="21"/>
              </w:rPr>
            </w:pPr>
            <w:r w:rsidRPr="0000553F">
              <w:rPr>
                <w:rFonts w:cstheme="minorHAnsi"/>
                <w:sz w:val="21"/>
                <w:szCs w:val="21"/>
              </w:rPr>
              <w:sym w:font="Wingdings" w:char="F06F"/>
            </w:r>
          </w:p>
        </w:tc>
        <w:tc>
          <w:tcPr>
            <w:tcW w:w="2250" w:type="dxa"/>
          </w:tcPr>
          <w:p w14:paraId="7C7DF0D9" w14:textId="5265DEAA" w:rsidR="0018193A" w:rsidRPr="0000553F" w:rsidRDefault="0018193A" w:rsidP="00D832E6">
            <w:pPr>
              <w:rPr>
                <w:rFonts w:cstheme="minorHAnsi"/>
                <w:sz w:val="21"/>
                <w:szCs w:val="21"/>
              </w:rPr>
            </w:pPr>
            <w:r w:rsidRPr="0000553F">
              <w:rPr>
                <w:rFonts w:cstheme="minorHAnsi"/>
                <w:sz w:val="21"/>
                <w:szCs w:val="21"/>
              </w:rPr>
              <w:t>Dependent and Family Coverage</w:t>
            </w:r>
          </w:p>
        </w:tc>
        <w:tc>
          <w:tcPr>
            <w:tcW w:w="1440" w:type="dxa"/>
          </w:tcPr>
          <w:p w14:paraId="068DAD52" w14:textId="27591DAF" w:rsidR="0018193A" w:rsidRPr="0000553F" w:rsidRDefault="00BF7870" w:rsidP="00D832E6">
            <w:pPr>
              <w:rPr>
                <w:rFonts w:cstheme="minorHAnsi"/>
              </w:rPr>
            </w:pPr>
            <w:r w:rsidRPr="0000553F">
              <w:rPr>
                <w:rFonts w:cstheme="minorHAnsi"/>
                <w:sz w:val="21"/>
                <w:szCs w:val="21"/>
              </w:rPr>
              <w:t>NE Filing Requirement</w:t>
            </w:r>
          </w:p>
        </w:tc>
        <w:tc>
          <w:tcPr>
            <w:tcW w:w="4021" w:type="dxa"/>
          </w:tcPr>
          <w:p w14:paraId="043ED944" w14:textId="2D7A5D1B" w:rsidR="0018193A" w:rsidRPr="0000553F" w:rsidRDefault="00BF7870" w:rsidP="00D832E6">
            <w:pPr>
              <w:rPr>
                <w:rFonts w:cstheme="minorHAnsi"/>
                <w:sz w:val="21"/>
                <w:szCs w:val="21"/>
              </w:rPr>
            </w:pPr>
            <w:r w:rsidRPr="0000553F">
              <w:rPr>
                <w:rFonts w:cstheme="minorHAnsi"/>
                <w:sz w:val="21"/>
                <w:szCs w:val="21"/>
              </w:rPr>
              <w:t>If applicable p</w:t>
            </w:r>
            <w:r w:rsidR="0018193A" w:rsidRPr="0000553F">
              <w:rPr>
                <w:rFonts w:cstheme="minorHAnsi"/>
                <w:sz w:val="21"/>
                <w:szCs w:val="21"/>
              </w:rPr>
              <w:t>olicy may provide coverage for dependents and family members with respect to the coverage and benefits available to a person who is in a legally sanctioned marriage with the insured and to their families</w:t>
            </w:r>
            <w:r w:rsidR="00053DC8" w:rsidRPr="0000553F">
              <w:rPr>
                <w:rFonts w:cstheme="minorHAnsi"/>
                <w:sz w:val="21"/>
                <w:szCs w:val="21"/>
              </w:rPr>
              <w:t xml:space="preserve"> recognized in the state. </w:t>
            </w:r>
          </w:p>
        </w:tc>
        <w:tc>
          <w:tcPr>
            <w:tcW w:w="2279" w:type="dxa"/>
            <w:gridSpan w:val="2"/>
          </w:tcPr>
          <w:p w14:paraId="7A21BB33" w14:textId="77777777" w:rsidR="0018193A" w:rsidRPr="0000553F" w:rsidRDefault="0018193A" w:rsidP="00D832E6">
            <w:pPr>
              <w:rPr>
                <w:rFonts w:cstheme="minorHAnsi"/>
              </w:rPr>
            </w:pPr>
          </w:p>
        </w:tc>
      </w:tr>
      <w:tr w:rsidR="00924B01" w:rsidRPr="0000553F" w14:paraId="45AEDE2C" w14:textId="77777777" w:rsidTr="00E67358">
        <w:tc>
          <w:tcPr>
            <w:tcW w:w="720" w:type="dxa"/>
          </w:tcPr>
          <w:p w14:paraId="29C8EC7A" w14:textId="77777777" w:rsidR="00924B01" w:rsidRPr="0000553F" w:rsidRDefault="00924B01" w:rsidP="00D832E6">
            <w:pPr>
              <w:rPr>
                <w:rFonts w:cstheme="minorHAnsi"/>
                <w:sz w:val="21"/>
                <w:szCs w:val="21"/>
              </w:rPr>
            </w:pPr>
          </w:p>
        </w:tc>
        <w:tc>
          <w:tcPr>
            <w:tcW w:w="2250" w:type="dxa"/>
          </w:tcPr>
          <w:p w14:paraId="1C24BBD8" w14:textId="48283C9A" w:rsidR="00924B01" w:rsidRPr="0000553F" w:rsidRDefault="00924B01" w:rsidP="00D832E6">
            <w:pPr>
              <w:rPr>
                <w:rFonts w:cstheme="minorHAnsi"/>
                <w:sz w:val="21"/>
                <w:szCs w:val="21"/>
              </w:rPr>
            </w:pPr>
            <w:r w:rsidRPr="0000553F">
              <w:rPr>
                <w:rFonts w:cstheme="minorHAnsi"/>
                <w:sz w:val="21"/>
                <w:szCs w:val="21"/>
              </w:rPr>
              <w:t>Settlement Options</w:t>
            </w:r>
          </w:p>
        </w:tc>
        <w:tc>
          <w:tcPr>
            <w:tcW w:w="1440" w:type="dxa"/>
          </w:tcPr>
          <w:p w14:paraId="484717CC" w14:textId="791F17D1" w:rsidR="00924B01" w:rsidRPr="0000553F" w:rsidRDefault="00E72DC7" w:rsidP="00D832E6">
            <w:pPr>
              <w:rPr>
                <w:rFonts w:cstheme="minorHAnsi"/>
              </w:rPr>
            </w:pPr>
            <w:hyperlink r:id="rId64" w:history="1">
              <w:r w:rsidRPr="0000553F">
                <w:rPr>
                  <w:rStyle w:val="Hyperlink"/>
                  <w:rFonts w:eastAsia="Times New Roman" w:cstheme="minorHAnsi"/>
                </w:rPr>
                <w:t>§44-406</w:t>
              </w:r>
            </w:hyperlink>
          </w:p>
        </w:tc>
        <w:tc>
          <w:tcPr>
            <w:tcW w:w="4021" w:type="dxa"/>
          </w:tcPr>
          <w:p w14:paraId="6A68CE24" w14:textId="34014487" w:rsidR="00924B01" w:rsidRPr="0000553F" w:rsidRDefault="00924B01" w:rsidP="000D26AE">
            <w:pPr>
              <w:rPr>
                <w:rFonts w:cstheme="minorHAnsi"/>
                <w:sz w:val="21"/>
                <w:szCs w:val="21"/>
              </w:rPr>
            </w:pPr>
            <w:r w:rsidRPr="0000553F">
              <w:rPr>
                <w:rFonts w:cstheme="minorHAnsi"/>
                <w:sz w:val="21"/>
                <w:szCs w:val="21"/>
              </w:rPr>
              <w:t xml:space="preserve">The policy shall contain a </w:t>
            </w:r>
            <w:r w:rsidR="00E67358" w:rsidRPr="0000553F">
              <w:rPr>
                <w:rFonts w:cstheme="minorHAnsi"/>
                <w:sz w:val="21"/>
                <w:szCs w:val="21"/>
              </w:rPr>
              <w:t>provision</w:t>
            </w:r>
            <w:r w:rsidRPr="0000553F">
              <w:rPr>
                <w:rFonts w:cstheme="minorHAnsi"/>
                <w:sz w:val="21"/>
                <w:szCs w:val="21"/>
              </w:rPr>
              <w:t xml:space="preserve"> of </w:t>
            </w:r>
            <w:r w:rsidR="00E67358" w:rsidRPr="0000553F">
              <w:rPr>
                <w:rFonts w:cstheme="minorHAnsi"/>
                <w:sz w:val="21"/>
                <w:szCs w:val="21"/>
              </w:rPr>
              <w:t xml:space="preserve">the </w:t>
            </w:r>
            <w:r w:rsidRPr="0000553F">
              <w:rPr>
                <w:rFonts w:cstheme="minorHAnsi"/>
                <w:sz w:val="21"/>
                <w:szCs w:val="21"/>
              </w:rPr>
              <w:t>settlement option provided in the policy. The guaranteed interest rate and mortality table, if applicable, being utilized for a designated settlement option shall be identified in the policy. In lieu of the interest rate and mortality table disclosure, complete tables of guaranteed settlement option amounts may be included in the policy. The policy shall contain a provision stating that any annuity benefits will not be less than those provided by the application of the proceeds to purchase a single consideration immediate annuity contract whether the annuity benefits are payable in fixed or variable amounts or both</w:t>
            </w:r>
            <w:r w:rsidR="00E67358" w:rsidRPr="0000553F">
              <w:rPr>
                <w:rFonts w:cstheme="minorHAnsi"/>
                <w:sz w:val="21"/>
                <w:szCs w:val="21"/>
              </w:rPr>
              <w:t>.</w:t>
            </w:r>
          </w:p>
        </w:tc>
        <w:tc>
          <w:tcPr>
            <w:tcW w:w="2279" w:type="dxa"/>
            <w:gridSpan w:val="2"/>
          </w:tcPr>
          <w:p w14:paraId="51B91D88" w14:textId="77777777" w:rsidR="00924B01" w:rsidRPr="0000553F" w:rsidRDefault="00924B01" w:rsidP="00D832E6">
            <w:pPr>
              <w:rPr>
                <w:rFonts w:cstheme="minorHAnsi"/>
              </w:rPr>
            </w:pPr>
          </w:p>
        </w:tc>
      </w:tr>
      <w:tr w:rsidR="00D832E6" w:rsidRPr="0000553F" w14:paraId="23701756" w14:textId="77777777" w:rsidTr="00C6570A">
        <w:tc>
          <w:tcPr>
            <w:tcW w:w="720" w:type="dxa"/>
            <w:shd w:val="clear" w:color="auto" w:fill="E7E6E6" w:themeFill="background2"/>
          </w:tcPr>
          <w:p w14:paraId="3BD37D1A" w14:textId="77777777" w:rsidR="00D832E6" w:rsidRPr="0000553F" w:rsidRDefault="00D832E6" w:rsidP="00D832E6">
            <w:pPr>
              <w:rPr>
                <w:rFonts w:cstheme="minorHAnsi"/>
                <w:sz w:val="21"/>
                <w:szCs w:val="21"/>
              </w:rPr>
            </w:pPr>
          </w:p>
        </w:tc>
        <w:tc>
          <w:tcPr>
            <w:tcW w:w="9990" w:type="dxa"/>
            <w:gridSpan w:val="5"/>
            <w:shd w:val="clear" w:color="auto" w:fill="E7E6E6" w:themeFill="background2"/>
          </w:tcPr>
          <w:p w14:paraId="4C88BFCB" w14:textId="77777777" w:rsidR="00D832E6" w:rsidRPr="0000553F" w:rsidRDefault="00D832E6" w:rsidP="00D832E6">
            <w:pPr>
              <w:rPr>
                <w:rFonts w:cstheme="minorHAnsi"/>
                <w:b/>
                <w:sz w:val="21"/>
                <w:szCs w:val="21"/>
              </w:rPr>
            </w:pPr>
            <w:r w:rsidRPr="0000553F">
              <w:rPr>
                <w:rFonts w:cstheme="minorHAnsi"/>
                <w:b/>
                <w:sz w:val="21"/>
                <w:szCs w:val="21"/>
              </w:rPr>
              <w:t xml:space="preserve">PRODUCT VARIATIONS </w:t>
            </w:r>
          </w:p>
          <w:p w14:paraId="268A51C7" w14:textId="01064F65" w:rsidR="00D832E6" w:rsidRPr="0000553F" w:rsidRDefault="00D832E6" w:rsidP="0000553F">
            <w:pPr>
              <w:rPr>
                <w:rFonts w:cstheme="minorHAnsi"/>
              </w:rPr>
            </w:pPr>
            <w:r w:rsidRPr="0000553F">
              <w:rPr>
                <w:rFonts w:cstheme="minorHAnsi"/>
                <w:b/>
                <w:sz w:val="21"/>
                <w:szCs w:val="21"/>
              </w:rPr>
              <w:t>These requirements only apply to certain products – see the left column for product types.</w:t>
            </w:r>
          </w:p>
        </w:tc>
      </w:tr>
      <w:tr w:rsidR="00D832E6" w:rsidRPr="0000553F" w14:paraId="718C051B" w14:textId="77777777" w:rsidTr="00E67358">
        <w:tc>
          <w:tcPr>
            <w:tcW w:w="720" w:type="dxa"/>
          </w:tcPr>
          <w:p w14:paraId="06074745" w14:textId="77777777" w:rsidR="00D832E6" w:rsidRPr="0000553F" w:rsidRDefault="00D832E6" w:rsidP="00D832E6">
            <w:pPr>
              <w:rPr>
                <w:rFonts w:cstheme="minorHAnsi"/>
                <w:sz w:val="21"/>
                <w:szCs w:val="21"/>
              </w:rPr>
            </w:pPr>
            <w:r w:rsidRPr="0000553F">
              <w:rPr>
                <w:rFonts w:cstheme="minorHAnsi"/>
                <w:sz w:val="21"/>
                <w:szCs w:val="21"/>
              </w:rPr>
              <w:sym w:font="Wingdings" w:char="F06F"/>
            </w:r>
          </w:p>
        </w:tc>
        <w:tc>
          <w:tcPr>
            <w:tcW w:w="2250" w:type="dxa"/>
          </w:tcPr>
          <w:p w14:paraId="6045E460" w14:textId="0637DEB3" w:rsidR="00D832E6" w:rsidRPr="0000553F" w:rsidRDefault="00D832E6" w:rsidP="00D832E6">
            <w:pPr>
              <w:rPr>
                <w:rFonts w:cstheme="minorHAnsi"/>
                <w:sz w:val="21"/>
                <w:szCs w:val="21"/>
              </w:rPr>
            </w:pPr>
            <w:r w:rsidRPr="0000553F">
              <w:rPr>
                <w:rFonts w:cstheme="minorHAnsi"/>
                <w:sz w:val="21"/>
                <w:szCs w:val="21"/>
              </w:rPr>
              <w:t xml:space="preserve">Pre-Need Policy </w:t>
            </w:r>
          </w:p>
        </w:tc>
        <w:tc>
          <w:tcPr>
            <w:tcW w:w="1440" w:type="dxa"/>
          </w:tcPr>
          <w:p w14:paraId="74572D8F" w14:textId="0865039E" w:rsidR="00D832E6" w:rsidRPr="0000553F" w:rsidRDefault="00D832E6" w:rsidP="00D832E6">
            <w:pPr>
              <w:jc w:val="center"/>
              <w:rPr>
                <w:rFonts w:cstheme="minorHAnsi"/>
                <w:color w:val="C00000"/>
                <w:sz w:val="21"/>
              </w:rPr>
            </w:pPr>
            <w:hyperlink r:id="rId65" w:history="1">
              <w:r w:rsidRPr="0000553F">
                <w:rPr>
                  <w:rStyle w:val="Hyperlink"/>
                  <w:rFonts w:cstheme="minorHAnsi"/>
                  <w:sz w:val="21"/>
                </w:rPr>
                <w:t>Chapter 33.06</w:t>
              </w:r>
            </w:hyperlink>
          </w:p>
        </w:tc>
        <w:tc>
          <w:tcPr>
            <w:tcW w:w="4021" w:type="dxa"/>
          </w:tcPr>
          <w:p w14:paraId="4F7BBC5C" w14:textId="19606EF6" w:rsidR="00D832E6" w:rsidRPr="0000553F" w:rsidRDefault="00D832E6" w:rsidP="00D832E6">
            <w:pPr>
              <w:rPr>
                <w:rFonts w:cstheme="minorHAnsi"/>
                <w:sz w:val="21"/>
              </w:rPr>
            </w:pPr>
            <w:r w:rsidRPr="0000553F">
              <w:rPr>
                <w:rFonts w:cstheme="minorHAnsi"/>
                <w:sz w:val="21"/>
              </w:rPr>
              <w:t xml:space="preserve">Prior to accepting the applicant’s initial premium </w:t>
            </w:r>
            <w:r w:rsidR="00957E04" w:rsidRPr="0000553F">
              <w:rPr>
                <w:rFonts w:cstheme="minorHAnsi"/>
                <w:sz w:val="21"/>
              </w:rPr>
              <w:t>additional</w:t>
            </w:r>
            <w:r w:rsidRPr="0000553F">
              <w:rPr>
                <w:rFonts w:cstheme="minorHAnsi"/>
                <w:sz w:val="21"/>
              </w:rPr>
              <w:t xml:space="preserve"> disclose</w:t>
            </w:r>
            <w:r w:rsidR="00957E04" w:rsidRPr="0000553F">
              <w:rPr>
                <w:rFonts w:cstheme="minorHAnsi"/>
                <w:sz w:val="21"/>
              </w:rPr>
              <w:t>s are required see reference</w:t>
            </w:r>
            <w:r w:rsidRPr="0000553F">
              <w:rPr>
                <w:rFonts w:cstheme="minorHAnsi"/>
                <w:sz w:val="21"/>
              </w:rPr>
              <w:t xml:space="preserve">. </w:t>
            </w:r>
          </w:p>
        </w:tc>
        <w:tc>
          <w:tcPr>
            <w:tcW w:w="2279" w:type="dxa"/>
            <w:gridSpan w:val="2"/>
          </w:tcPr>
          <w:p w14:paraId="58F60789" w14:textId="77777777" w:rsidR="00D832E6" w:rsidRPr="0000553F" w:rsidRDefault="00D832E6" w:rsidP="00D832E6">
            <w:pPr>
              <w:rPr>
                <w:rFonts w:cstheme="minorHAnsi"/>
              </w:rPr>
            </w:pPr>
          </w:p>
        </w:tc>
      </w:tr>
      <w:tr w:rsidR="00D832E6" w:rsidRPr="0000553F" w14:paraId="16A3E543" w14:textId="77777777" w:rsidTr="00E67358">
        <w:tc>
          <w:tcPr>
            <w:tcW w:w="720" w:type="dxa"/>
          </w:tcPr>
          <w:p w14:paraId="165F5E42" w14:textId="6F63767C" w:rsidR="00D832E6" w:rsidRPr="0000553F" w:rsidRDefault="000D26AE" w:rsidP="00D832E6">
            <w:pPr>
              <w:rPr>
                <w:rFonts w:cstheme="minorHAnsi"/>
                <w:sz w:val="21"/>
                <w:szCs w:val="21"/>
              </w:rPr>
            </w:pPr>
            <w:r w:rsidRPr="0000553F">
              <w:rPr>
                <w:rFonts w:cstheme="minorHAnsi"/>
                <w:sz w:val="21"/>
                <w:szCs w:val="21"/>
              </w:rPr>
              <w:sym w:font="Wingdings" w:char="F06F"/>
            </w:r>
          </w:p>
        </w:tc>
        <w:tc>
          <w:tcPr>
            <w:tcW w:w="2250" w:type="dxa"/>
          </w:tcPr>
          <w:p w14:paraId="63AFD368" w14:textId="2223C4D2" w:rsidR="00D832E6" w:rsidRPr="0000553F" w:rsidDel="00805D9B" w:rsidRDefault="00D832E6" w:rsidP="00D832E6">
            <w:pPr>
              <w:rPr>
                <w:rFonts w:cstheme="minorHAnsi"/>
                <w:sz w:val="21"/>
                <w:szCs w:val="21"/>
              </w:rPr>
            </w:pPr>
            <w:r w:rsidRPr="0000553F">
              <w:rPr>
                <w:rFonts w:cstheme="minorHAnsi"/>
                <w:sz w:val="21"/>
                <w:szCs w:val="21"/>
              </w:rPr>
              <w:t xml:space="preserve">Pre-Need Policy marketing materials </w:t>
            </w:r>
          </w:p>
        </w:tc>
        <w:tc>
          <w:tcPr>
            <w:tcW w:w="1440" w:type="dxa"/>
          </w:tcPr>
          <w:p w14:paraId="6B4E16EB" w14:textId="327ED975" w:rsidR="00D832E6" w:rsidRPr="0000553F" w:rsidRDefault="00D832E6" w:rsidP="001C1130">
            <w:pPr>
              <w:rPr>
                <w:rFonts w:cstheme="minorHAnsi"/>
                <w:sz w:val="21"/>
              </w:rPr>
            </w:pPr>
            <w:hyperlink r:id="rId66" w:history="1">
              <w:r w:rsidRPr="0000553F">
                <w:rPr>
                  <w:rStyle w:val="Hyperlink"/>
                  <w:rFonts w:cstheme="minorHAnsi"/>
                  <w:sz w:val="21"/>
                </w:rPr>
                <w:t>Chapter 33.07.01</w:t>
              </w:r>
            </w:hyperlink>
          </w:p>
        </w:tc>
        <w:tc>
          <w:tcPr>
            <w:tcW w:w="4021" w:type="dxa"/>
          </w:tcPr>
          <w:p w14:paraId="2DD222EB" w14:textId="6B228681" w:rsidR="00D832E6" w:rsidRPr="0000553F" w:rsidDel="00A160EC" w:rsidRDefault="00D832E6" w:rsidP="00D832E6">
            <w:pPr>
              <w:rPr>
                <w:rFonts w:cstheme="minorHAnsi"/>
                <w:sz w:val="21"/>
                <w:szCs w:val="21"/>
              </w:rPr>
            </w:pPr>
            <w:r w:rsidRPr="0000553F">
              <w:rPr>
                <w:rFonts w:cstheme="minorHAnsi"/>
                <w:sz w:val="21"/>
                <w:szCs w:val="21"/>
              </w:rPr>
              <w:t xml:space="preserve">Provide assurance to maintain a record of all marketing materials. </w:t>
            </w:r>
          </w:p>
        </w:tc>
        <w:tc>
          <w:tcPr>
            <w:tcW w:w="2279" w:type="dxa"/>
            <w:gridSpan w:val="2"/>
          </w:tcPr>
          <w:p w14:paraId="71925A6C" w14:textId="77777777" w:rsidR="00D832E6" w:rsidRPr="0000553F" w:rsidRDefault="00D832E6" w:rsidP="00D832E6">
            <w:pPr>
              <w:rPr>
                <w:rFonts w:cstheme="minorHAnsi"/>
              </w:rPr>
            </w:pPr>
          </w:p>
        </w:tc>
      </w:tr>
      <w:tr w:rsidR="00D832E6" w:rsidRPr="0000553F" w14:paraId="7BD2451E" w14:textId="77777777" w:rsidTr="00E67358">
        <w:tc>
          <w:tcPr>
            <w:tcW w:w="720" w:type="dxa"/>
          </w:tcPr>
          <w:p w14:paraId="6DEA2D5B" w14:textId="77777777" w:rsidR="00D832E6" w:rsidRPr="0000553F" w:rsidRDefault="00D832E6" w:rsidP="00D832E6">
            <w:pPr>
              <w:rPr>
                <w:rFonts w:cstheme="minorHAnsi"/>
                <w:sz w:val="21"/>
                <w:szCs w:val="21"/>
              </w:rPr>
            </w:pPr>
            <w:r w:rsidRPr="0000553F">
              <w:rPr>
                <w:rFonts w:cstheme="minorHAnsi"/>
                <w:sz w:val="21"/>
                <w:szCs w:val="21"/>
              </w:rPr>
              <w:sym w:font="Wingdings" w:char="F06F"/>
            </w:r>
          </w:p>
        </w:tc>
        <w:tc>
          <w:tcPr>
            <w:tcW w:w="2250" w:type="dxa"/>
          </w:tcPr>
          <w:p w14:paraId="4BDADEF7" w14:textId="4957036E" w:rsidR="00D832E6" w:rsidRPr="0000553F" w:rsidRDefault="00D832E6" w:rsidP="00D832E6">
            <w:pPr>
              <w:rPr>
                <w:rFonts w:cstheme="minorHAnsi"/>
                <w:sz w:val="21"/>
                <w:szCs w:val="21"/>
              </w:rPr>
            </w:pPr>
            <w:r w:rsidRPr="0000553F">
              <w:rPr>
                <w:rFonts w:cstheme="minorHAnsi"/>
                <w:sz w:val="21"/>
              </w:rPr>
              <w:t>Maturity Date for Endowment policies</w:t>
            </w:r>
          </w:p>
        </w:tc>
        <w:tc>
          <w:tcPr>
            <w:tcW w:w="1440" w:type="dxa"/>
          </w:tcPr>
          <w:p w14:paraId="26A87A94" w14:textId="77777777" w:rsidR="00D832E6" w:rsidRPr="0000553F" w:rsidRDefault="00D832E6" w:rsidP="001C1130">
            <w:pPr>
              <w:rPr>
                <w:rStyle w:val="Hyperlink"/>
                <w:rFonts w:cstheme="minorHAnsi"/>
                <w:sz w:val="21"/>
              </w:rPr>
            </w:pPr>
            <w:r w:rsidRPr="0000553F">
              <w:rPr>
                <w:rFonts w:cstheme="minorHAnsi"/>
                <w:sz w:val="21"/>
              </w:rPr>
              <w:t>Industry norms</w:t>
            </w:r>
          </w:p>
        </w:tc>
        <w:tc>
          <w:tcPr>
            <w:tcW w:w="4021" w:type="dxa"/>
          </w:tcPr>
          <w:p w14:paraId="2873593B" w14:textId="77777777" w:rsidR="00D832E6" w:rsidRPr="0000553F" w:rsidRDefault="00D832E6" w:rsidP="00D832E6">
            <w:pPr>
              <w:rPr>
                <w:rFonts w:cstheme="minorHAnsi"/>
                <w:sz w:val="21"/>
                <w:szCs w:val="21"/>
              </w:rPr>
            </w:pPr>
            <w:r w:rsidRPr="0000553F">
              <w:rPr>
                <w:rFonts w:cstheme="minorHAnsi"/>
                <w:sz w:val="21"/>
                <w:szCs w:val="21"/>
                <w:lang w:val="en"/>
              </w:rPr>
              <w:t>Typical maturities are ten, fifteen or twenty years up to a certain age limit.</w:t>
            </w:r>
          </w:p>
        </w:tc>
        <w:tc>
          <w:tcPr>
            <w:tcW w:w="2279" w:type="dxa"/>
            <w:gridSpan w:val="2"/>
          </w:tcPr>
          <w:p w14:paraId="6C3301A0" w14:textId="77777777" w:rsidR="00D832E6" w:rsidRPr="0000553F" w:rsidRDefault="00D832E6" w:rsidP="00D832E6">
            <w:pPr>
              <w:rPr>
                <w:rFonts w:cstheme="minorHAnsi"/>
              </w:rPr>
            </w:pPr>
          </w:p>
        </w:tc>
      </w:tr>
      <w:tr w:rsidR="000D26AE" w:rsidRPr="0000553F" w14:paraId="72BDCAB6" w14:textId="77777777" w:rsidTr="00E67358">
        <w:tc>
          <w:tcPr>
            <w:tcW w:w="720" w:type="dxa"/>
          </w:tcPr>
          <w:p w14:paraId="6B9A0782" w14:textId="4DA4A34F" w:rsidR="000D26AE" w:rsidRPr="0000553F" w:rsidRDefault="000D26AE" w:rsidP="00D832E6">
            <w:pPr>
              <w:rPr>
                <w:rFonts w:cstheme="minorHAnsi"/>
                <w:sz w:val="21"/>
                <w:szCs w:val="21"/>
              </w:rPr>
            </w:pPr>
            <w:r w:rsidRPr="0000553F">
              <w:rPr>
                <w:rFonts w:cstheme="minorHAnsi"/>
                <w:sz w:val="21"/>
                <w:szCs w:val="21"/>
              </w:rPr>
              <w:lastRenderedPageBreak/>
              <w:sym w:font="Wingdings" w:char="F06F"/>
            </w:r>
          </w:p>
        </w:tc>
        <w:tc>
          <w:tcPr>
            <w:tcW w:w="2250" w:type="dxa"/>
          </w:tcPr>
          <w:p w14:paraId="0F1EF9D8" w14:textId="63159291" w:rsidR="000D26AE" w:rsidRPr="0000553F" w:rsidRDefault="000D26AE" w:rsidP="00D832E6">
            <w:pPr>
              <w:rPr>
                <w:rFonts w:cstheme="minorHAnsi"/>
                <w:sz w:val="21"/>
              </w:rPr>
            </w:pPr>
            <w:r w:rsidRPr="0000553F">
              <w:rPr>
                <w:rFonts w:cstheme="minorHAnsi"/>
                <w:sz w:val="21"/>
              </w:rPr>
              <w:t>Fraternal Benefit Society</w:t>
            </w:r>
          </w:p>
        </w:tc>
        <w:tc>
          <w:tcPr>
            <w:tcW w:w="1440" w:type="dxa"/>
          </w:tcPr>
          <w:p w14:paraId="32639170" w14:textId="77777777" w:rsidR="000D26AE" w:rsidRPr="0000553F" w:rsidRDefault="000D26AE" w:rsidP="00D832E6">
            <w:pPr>
              <w:jc w:val="center"/>
              <w:rPr>
                <w:rFonts w:cstheme="minorHAnsi"/>
                <w:sz w:val="21"/>
              </w:rPr>
            </w:pPr>
          </w:p>
        </w:tc>
        <w:tc>
          <w:tcPr>
            <w:tcW w:w="4021" w:type="dxa"/>
          </w:tcPr>
          <w:p w14:paraId="30CF317B" w14:textId="77777777" w:rsidR="000D26AE" w:rsidRPr="0000553F" w:rsidRDefault="000D26AE" w:rsidP="00D832E6">
            <w:pPr>
              <w:rPr>
                <w:rFonts w:cstheme="minorHAnsi"/>
                <w:sz w:val="21"/>
                <w:szCs w:val="21"/>
                <w:lang w:val="en"/>
              </w:rPr>
            </w:pPr>
          </w:p>
        </w:tc>
        <w:tc>
          <w:tcPr>
            <w:tcW w:w="2279" w:type="dxa"/>
            <w:gridSpan w:val="2"/>
          </w:tcPr>
          <w:p w14:paraId="17AA1394" w14:textId="77777777" w:rsidR="000D26AE" w:rsidRPr="0000553F" w:rsidRDefault="000D26AE" w:rsidP="00D832E6">
            <w:pPr>
              <w:rPr>
                <w:rFonts w:cstheme="minorHAnsi"/>
              </w:rPr>
            </w:pPr>
          </w:p>
        </w:tc>
      </w:tr>
      <w:tr w:rsidR="000D26AE" w:rsidRPr="0000553F" w14:paraId="29F4013C" w14:textId="77777777" w:rsidTr="00E67358">
        <w:tc>
          <w:tcPr>
            <w:tcW w:w="720" w:type="dxa"/>
          </w:tcPr>
          <w:p w14:paraId="2FDFBC7A" w14:textId="17311C38" w:rsidR="000D26AE" w:rsidRPr="0000553F" w:rsidRDefault="000D26AE" w:rsidP="00D832E6">
            <w:pPr>
              <w:rPr>
                <w:rFonts w:cstheme="minorHAnsi"/>
                <w:sz w:val="21"/>
                <w:szCs w:val="21"/>
              </w:rPr>
            </w:pPr>
            <w:r w:rsidRPr="0000553F">
              <w:rPr>
                <w:rFonts w:cstheme="minorHAnsi"/>
                <w:sz w:val="21"/>
                <w:szCs w:val="21"/>
              </w:rPr>
              <w:sym w:font="Wingdings" w:char="F06F"/>
            </w:r>
          </w:p>
        </w:tc>
        <w:tc>
          <w:tcPr>
            <w:tcW w:w="2250" w:type="dxa"/>
          </w:tcPr>
          <w:p w14:paraId="354E5AAE" w14:textId="4F5F4BFA" w:rsidR="000D26AE" w:rsidRPr="0000553F" w:rsidRDefault="000D26AE" w:rsidP="00D832E6">
            <w:pPr>
              <w:rPr>
                <w:rFonts w:cstheme="minorHAnsi"/>
                <w:sz w:val="21"/>
              </w:rPr>
            </w:pPr>
            <w:r w:rsidRPr="0000553F">
              <w:rPr>
                <w:rFonts w:cstheme="minorHAnsi"/>
                <w:sz w:val="21"/>
              </w:rPr>
              <w:t xml:space="preserve">Individual Current Assumption Whole Life </w:t>
            </w:r>
          </w:p>
        </w:tc>
        <w:tc>
          <w:tcPr>
            <w:tcW w:w="1440" w:type="dxa"/>
          </w:tcPr>
          <w:p w14:paraId="19F98E32" w14:textId="77777777" w:rsidR="000D26AE" w:rsidRPr="0000553F" w:rsidRDefault="000D26AE" w:rsidP="00D832E6">
            <w:pPr>
              <w:jc w:val="center"/>
              <w:rPr>
                <w:rFonts w:cstheme="minorHAnsi"/>
                <w:sz w:val="21"/>
              </w:rPr>
            </w:pPr>
          </w:p>
        </w:tc>
        <w:tc>
          <w:tcPr>
            <w:tcW w:w="4021" w:type="dxa"/>
          </w:tcPr>
          <w:p w14:paraId="15D0C47F" w14:textId="77777777" w:rsidR="000D26AE" w:rsidRPr="0000553F" w:rsidRDefault="000D26AE" w:rsidP="00D832E6">
            <w:pPr>
              <w:rPr>
                <w:rFonts w:cstheme="minorHAnsi"/>
                <w:sz w:val="21"/>
                <w:szCs w:val="21"/>
                <w:lang w:val="en"/>
              </w:rPr>
            </w:pPr>
          </w:p>
        </w:tc>
        <w:tc>
          <w:tcPr>
            <w:tcW w:w="2279" w:type="dxa"/>
            <w:gridSpan w:val="2"/>
          </w:tcPr>
          <w:p w14:paraId="050EF5B0" w14:textId="77777777" w:rsidR="000D26AE" w:rsidRPr="0000553F" w:rsidRDefault="000D26AE" w:rsidP="00D832E6">
            <w:pPr>
              <w:rPr>
                <w:rFonts w:cstheme="minorHAnsi"/>
              </w:rPr>
            </w:pPr>
          </w:p>
        </w:tc>
      </w:tr>
      <w:tr w:rsidR="000D26AE" w:rsidRPr="0000553F" w14:paraId="0524B330" w14:textId="77777777" w:rsidTr="00E67358">
        <w:tc>
          <w:tcPr>
            <w:tcW w:w="720" w:type="dxa"/>
          </w:tcPr>
          <w:p w14:paraId="2F2BC53F" w14:textId="521449E3" w:rsidR="000D26AE" w:rsidRPr="0000553F" w:rsidRDefault="000D26AE" w:rsidP="00D832E6">
            <w:pPr>
              <w:rPr>
                <w:rFonts w:cstheme="minorHAnsi"/>
                <w:sz w:val="21"/>
                <w:szCs w:val="21"/>
              </w:rPr>
            </w:pPr>
            <w:r w:rsidRPr="0000553F">
              <w:rPr>
                <w:rFonts w:cstheme="minorHAnsi"/>
                <w:sz w:val="21"/>
                <w:szCs w:val="21"/>
              </w:rPr>
              <w:sym w:font="Wingdings" w:char="F06F"/>
            </w:r>
          </w:p>
        </w:tc>
        <w:tc>
          <w:tcPr>
            <w:tcW w:w="2250" w:type="dxa"/>
          </w:tcPr>
          <w:p w14:paraId="3D3AC759" w14:textId="487FA4A0" w:rsidR="000D26AE" w:rsidRPr="0000553F" w:rsidRDefault="000D26AE" w:rsidP="00D832E6">
            <w:pPr>
              <w:rPr>
                <w:rFonts w:cstheme="minorHAnsi"/>
                <w:sz w:val="21"/>
              </w:rPr>
            </w:pPr>
            <w:r w:rsidRPr="0000553F">
              <w:rPr>
                <w:rFonts w:cstheme="minorHAnsi"/>
                <w:sz w:val="21"/>
              </w:rPr>
              <w:t>Individual Join</w:t>
            </w:r>
            <w:r w:rsidR="003D35E5" w:rsidRPr="0000553F">
              <w:rPr>
                <w:rFonts w:cstheme="minorHAnsi"/>
                <w:sz w:val="21"/>
              </w:rPr>
              <w:t>t</w:t>
            </w:r>
            <w:r w:rsidRPr="0000553F">
              <w:rPr>
                <w:rFonts w:cstheme="minorHAnsi"/>
                <w:sz w:val="21"/>
              </w:rPr>
              <w:t xml:space="preserve"> Last to Die Survivorship Term Life</w:t>
            </w:r>
          </w:p>
        </w:tc>
        <w:tc>
          <w:tcPr>
            <w:tcW w:w="1440" w:type="dxa"/>
          </w:tcPr>
          <w:p w14:paraId="12FE636C" w14:textId="77777777" w:rsidR="000D26AE" w:rsidRPr="0000553F" w:rsidRDefault="000D26AE" w:rsidP="00D832E6">
            <w:pPr>
              <w:jc w:val="center"/>
              <w:rPr>
                <w:rFonts w:cstheme="minorHAnsi"/>
                <w:sz w:val="21"/>
              </w:rPr>
            </w:pPr>
          </w:p>
        </w:tc>
        <w:tc>
          <w:tcPr>
            <w:tcW w:w="4021" w:type="dxa"/>
          </w:tcPr>
          <w:p w14:paraId="4438E1A7" w14:textId="77777777" w:rsidR="000D26AE" w:rsidRPr="0000553F" w:rsidRDefault="000D26AE" w:rsidP="00D832E6">
            <w:pPr>
              <w:rPr>
                <w:rFonts w:cstheme="minorHAnsi"/>
                <w:sz w:val="21"/>
                <w:szCs w:val="21"/>
                <w:lang w:val="en"/>
              </w:rPr>
            </w:pPr>
          </w:p>
        </w:tc>
        <w:tc>
          <w:tcPr>
            <w:tcW w:w="2279" w:type="dxa"/>
            <w:gridSpan w:val="2"/>
          </w:tcPr>
          <w:p w14:paraId="55359F14" w14:textId="77777777" w:rsidR="000D26AE" w:rsidRPr="0000553F" w:rsidRDefault="000D26AE" w:rsidP="00D832E6">
            <w:pPr>
              <w:rPr>
                <w:rFonts w:cstheme="minorHAnsi"/>
              </w:rPr>
            </w:pPr>
          </w:p>
        </w:tc>
      </w:tr>
      <w:tr w:rsidR="00B22F58" w:rsidRPr="0000553F" w14:paraId="203CA06F" w14:textId="77777777" w:rsidTr="00E67358">
        <w:tc>
          <w:tcPr>
            <w:tcW w:w="720" w:type="dxa"/>
          </w:tcPr>
          <w:p w14:paraId="654ED9FC" w14:textId="72BCC6D6" w:rsidR="00B22F58" w:rsidRPr="0000553F" w:rsidRDefault="00B22F58" w:rsidP="00B22F58">
            <w:pPr>
              <w:rPr>
                <w:rFonts w:cstheme="minorHAnsi"/>
                <w:sz w:val="21"/>
                <w:szCs w:val="21"/>
              </w:rPr>
            </w:pPr>
            <w:r w:rsidRPr="0000553F">
              <w:rPr>
                <w:rFonts w:cstheme="minorHAnsi"/>
                <w:sz w:val="21"/>
                <w:szCs w:val="21"/>
              </w:rPr>
              <w:sym w:font="Wingdings" w:char="F06F"/>
            </w:r>
          </w:p>
        </w:tc>
        <w:tc>
          <w:tcPr>
            <w:tcW w:w="2250" w:type="dxa"/>
          </w:tcPr>
          <w:p w14:paraId="1D0D8F9C" w14:textId="4F24E665" w:rsidR="00B22F58" w:rsidRPr="0000553F" w:rsidRDefault="00B22F58" w:rsidP="00B22F58">
            <w:pPr>
              <w:rPr>
                <w:rFonts w:cstheme="minorHAnsi"/>
                <w:sz w:val="21"/>
              </w:rPr>
            </w:pPr>
            <w:r w:rsidRPr="0000553F">
              <w:rPr>
                <w:rFonts w:cstheme="minorHAnsi"/>
                <w:sz w:val="21"/>
                <w:szCs w:val="21"/>
              </w:rPr>
              <w:t xml:space="preserve">Riders for Long Term Care </w:t>
            </w:r>
          </w:p>
        </w:tc>
        <w:tc>
          <w:tcPr>
            <w:tcW w:w="1440" w:type="dxa"/>
          </w:tcPr>
          <w:p w14:paraId="2C4B1F33" w14:textId="1EB171D0" w:rsidR="00B22F58" w:rsidRPr="0000553F" w:rsidRDefault="00E72DC7" w:rsidP="001C1130">
            <w:pPr>
              <w:rPr>
                <w:rFonts w:cstheme="minorHAnsi"/>
                <w:sz w:val="21"/>
              </w:rPr>
            </w:pPr>
            <w:hyperlink r:id="rId67" w:history="1">
              <w:r w:rsidRPr="0000553F">
                <w:rPr>
                  <w:rStyle w:val="Hyperlink"/>
                  <w:rFonts w:cstheme="minorHAnsi"/>
                </w:rPr>
                <w:t>210 NAC 46-017.02(A-E)</w:t>
              </w:r>
            </w:hyperlink>
            <w:r w:rsidR="00B22F58" w:rsidRPr="0000553F">
              <w:rPr>
                <w:rFonts w:cstheme="minorHAnsi"/>
              </w:rPr>
              <w:t xml:space="preserve"> </w:t>
            </w:r>
          </w:p>
        </w:tc>
        <w:tc>
          <w:tcPr>
            <w:tcW w:w="4021" w:type="dxa"/>
          </w:tcPr>
          <w:p w14:paraId="58F8C4F6" w14:textId="0E3749F8" w:rsidR="00B22F58" w:rsidRPr="0000553F" w:rsidRDefault="00B22F58" w:rsidP="00B22F58">
            <w:pPr>
              <w:rPr>
                <w:rFonts w:cstheme="minorHAnsi"/>
                <w:sz w:val="21"/>
                <w:szCs w:val="21"/>
                <w:lang w:val="en"/>
              </w:rPr>
            </w:pPr>
            <w:r w:rsidRPr="0000553F">
              <w:rPr>
                <w:rFonts w:cstheme="minorHAnsi"/>
              </w:rPr>
              <w:t xml:space="preserve">Accelerated benefits for long-term care requires cash value including long-term care not to be less than cash value without long-term care, the benefit to meet requirements for nonforfeiture, disclosure, illustrations, and an actuarial memorandum. </w:t>
            </w:r>
          </w:p>
        </w:tc>
        <w:tc>
          <w:tcPr>
            <w:tcW w:w="2279" w:type="dxa"/>
            <w:gridSpan w:val="2"/>
          </w:tcPr>
          <w:p w14:paraId="5AA8FE9D" w14:textId="77777777" w:rsidR="00B22F58" w:rsidRPr="0000553F" w:rsidRDefault="00B22F58" w:rsidP="00B22F58">
            <w:pPr>
              <w:rPr>
                <w:rFonts w:cstheme="minorHAnsi"/>
              </w:rPr>
            </w:pPr>
          </w:p>
        </w:tc>
      </w:tr>
      <w:tr w:rsidR="00B22F58" w:rsidRPr="0000553F" w14:paraId="07711538" w14:textId="77777777" w:rsidTr="00C6570A">
        <w:tc>
          <w:tcPr>
            <w:tcW w:w="720" w:type="dxa"/>
            <w:shd w:val="clear" w:color="auto" w:fill="FBE4D5" w:themeFill="accent2" w:themeFillTint="33"/>
          </w:tcPr>
          <w:p w14:paraId="4CB2829D" w14:textId="77777777" w:rsidR="00B22F58" w:rsidRPr="0000553F" w:rsidRDefault="00B22F58" w:rsidP="00B22F58">
            <w:pPr>
              <w:rPr>
                <w:rFonts w:cstheme="minorHAnsi"/>
                <w:sz w:val="21"/>
                <w:szCs w:val="21"/>
              </w:rPr>
            </w:pPr>
          </w:p>
        </w:tc>
        <w:tc>
          <w:tcPr>
            <w:tcW w:w="9990" w:type="dxa"/>
            <w:gridSpan w:val="5"/>
            <w:shd w:val="clear" w:color="auto" w:fill="FBE4D5" w:themeFill="accent2" w:themeFillTint="33"/>
          </w:tcPr>
          <w:p w14:paraId="77499E78" w14:textId="77777777" w:rsidR="00B22F58" w:rsidRPr="0000553F" w:rsidRDefault="00B22F58" w:rsidP="00B22F58">
            <w:pPr>
              <w:pStyle w:val="Default"/>
              <w:rPr>
                <w:rFonts w:asciiTheme="minorHAnsi" w:hAnsiTheme="minorHAnsi" w:cstheme="minorHAnsi"/>
                <w:sz w:val="21"/>
                <w:szCs w:val="21"/>
              </w:rPr>
            </w:pPr>
            <w:r w:rsidRPr="0000553F">
              <w:rPr>
                <w:rFonts w:asciiTheme="minorHAnsi" w:hAnsiTheme="minorHAnsi" w:cstheme="minorHAnsi"/>
                <w:b/>
                <w:sz w:val="21"/>
                <w:szCs w:val="21"/>
              </w:rPr>
              <w:t>UNIVERSAL LIFE ONLY</w:t>
            </w:r>
            <w:r w:rsidRPr="0000553F">
              <w:rPr>
                <w:rFonts w:asciiTheme="minorHAnsi" w:hAnsiTheme="minorHAnsi" w:cstheme="minorHAnsi"/>
                <w:sz w:val="21"/>
                <w:szCs w:val="21"/>
              </w:rPr>
              <w:t xml:space="preserve">:  Flexible premium universal life insurance policy and </w:t>
            </w:r>
          </w:p>
          <w:p w14:paraId="5E514ED6" w14:textId="77777777" w:rsidR="00B22F58" w:rsidRPr="0000553F" w:rsidRDefault="00B22F58" w:rsidP="00B22F58">
            <w:pPr>
              <w:pStyle w:val="Default"/>
              <w:rPr>
                <w:rFonts w:asciiTheme="minorHAnsi" w:hAnsiTheme="minorHAnsi" w:cstheme="minorHAnsi"/>
                <w:sz w:val="21"/>
                <w:szCs w:val="21"/>
              </w:rPr>
            </w:pPr>
            <w:r w:rsidRPr="0000553F">
              <w:rPr>
                <w:rFonts w:asciiTheme="minorHAnsi" w:hAnsiTheme="minorHAnsi" w:cstheme="minorHAnsi"/>
                <w:sz w:val="21"/>
                <w:szCs w:val="21"/>
              </w:rPr>
              <w:t xml:space="preserve"> Fixed premium universal life insurance policy  </w:t>
            </w:r>
          </w:p>
          <w:p w14:paraId="70910B72" w14:textId="7A0DB0DE" w:rsidR="00B22F58" w:rsidRPr="0000553F" w:rsidRDefault="00B22F58" w:rsidP="00B22F58">
            <w:pPr>
              <w:pStyle w:val="ListParagraph"/>
              <w:numPr>
                <w:ilvl w:val="0"/>
                <w:numId w:val="2"/>
              </w:numPr>
              <w:rPr>
                <w:rFonts w:cstheme="minorHAnsi"/>
                <w:sz w:val="21"/>
                <w:szCs w:val="21"/>
              </w:rPr>
            </w:pPr>
            <w:r w:rsidRPr="0000553F">
              <w:rPr>
                <w:rFonts w:cstheme="minorHAnsi"/>
                <w:sz w:val="21"/>
                <w:szCs w:val="21"/>
              </w:rPr>
              <w:t>L09I Individual – Flexible Premium Adjustable Life</w:t>
            </w:r>
          </w:p>
        </w:tc>
      </w:tr>
      <w:tr w:rsidR="00B22F58" w:rsidRPr="0000553F" w14:paraId="05C0AFD2" w14:textId="77777777" w:rsidTr="00E67358">
        <w:tc>
          <w:tcPr>
            <w:tcW w:w="720" w:type="dxa"/>
          </w:tcPr>
          <w:p w14:paraId="1847C21D" w14:textId="77777777" w:rsidR="00B22F58" w:rsidRPr="0000553F" w:rsidRDefault="00B22F58" w:rsidP="00B22F58">
            <w:pPr>
              <w:rPr>
                <w:rFonts w:cstheme="minorHAnsi"/>
                <w:sz w:val="21"/>
                <w:szCs w:val="21"/>
              </w:rPr>
            </w:pPr>
            <w:r w:rsidRPr="0000553F">
              <w:rPr>
                <w:rFonts w:cstheme="minorHAnsi"/>
                <w:sz w:val="21"/>
                <w:szCs w:val="21"/>
              </w:rPr>
              <w:sym w:font="Wingdings" w:char="F06F"/>
            </w:r>
          </w:p>
        </w:tc>
        <w:tc>
          <w:tcPr>
            <w:tcW w:w="2250" w:type="dxa"/>
          </w:tcPr>
          <w:p w14:paraId="13EE91ED" w14:textId="77777777" w:rsidR="00B22F58" w:rsidRPr="0000553F" w:rsidRDefault="00B22F58" w:rsidP="00B22F58">
            <w:pPr>
              <w:rPr>
                <w:rFonts w:cstheme="minorHAnsi"/>
                <w:sz w:val="21"/>
                <w:szCs w:val="21"/>
              </w:rPr>
            </w:pPr>
            <w:r w:rsidRPr="0000553F">
              <w:rPr>
                <w:rFonts w:cstheme="minorHAnsi"/>
                <w:sz w:val="23"/>
                <w:szCs w:val="23"/>
              </w:rPr>
              <w:t>Nonforfeiture</w:t>
            </w:r>
          </w:p>
        </w:tc>
        <w:tc>
          <w:tcPr>
            <w:tcW w:w="1440" w:type="dxa"/>
          </w:tcPr>
          <w:p w14:paraId="4260FE33" w14:textId="377ADBC4" w:rsidR="00B22F58" w:rsidRPr="0000553F" w:rsidRDefault="00E72DC7" w:rsidP="001C1130">
            <w:pPr>
              <w:rPr>
                <w:rStyle w:val="Hyperlink"/>
                <w:rFonts w:cstheme="minorHAnsi"/>
                <w:sz w:val="21"/>
              </w:rPr>
            </w:pPr>
            <w:hyperlink r:id="rId68" w:history="1">
              <w:r w:rsidRPr="0000553F">
                <w:rPr>
                  <w:rStyle w:val="Hyperlink"/>
                  <w:rFonts w:cstheme="minorHAnsi"/>
                  <w:sz w:val="21"/>
                </w:rPr>
                <w:t>210 NAC 40-006</w:t>
              </w:r>
            </w:hyperlink>
          </w:p>
        </w:tc>
        <w:tc>
          <w:tcPr>
            <w:tcW w:w="4021" w:type="dxa"/>
          </w:tcPr>
          <w:p w14:paraId="21E8742E" w14:textId="69EB8FD6" w:rsidR="001E07A2" w:rsidRPr="0000553F" w:rsidRDefault="001E07A2" w:rsidP="00B22F58">
            <w:pPr>
              <w:rPr>
                <w:rFonts w:cstheme="minorHAnsi"/>
                <w:sz w:val="21"/>
              </w:rPr>
            </w:pPr>
            <w:r w:rsidRPr="0000553F">
              <w:rPr>
                <w:rFonts w:cstheme="minorHAnsi"/>
                <w:sz w:val="21"/>
              </w:rPr>
              <w:t xml:space="preserve">Affirm compliance with </w:t>
            </w:r>
            <w:r w:rsidR="00425F08" w:rsidRPr="0000553F">
              <w:rPr>
                <w:rFonts w:cstheme="minorHAnsi"/>
                <w:sz w:val="21"/>
              </w:rPr>
              <w:t xml:space="preserve">Minimum Cash Surrender Values for </w:t>
            </w:r>
          </w:p>
          <w:p w14:paraId="1E04C0D9" w14:textId="651CEE22" w:rsidR="00425F08" w:rsidRPr="0000553F" w:rsidRDefault="00425F08" w:rsidP="00B22F58">
            <w:pPr>
              <w:rPr>
                <w:rFonts w:cstheme="minorHAnsi"/>
                <w:sz w:val="21"/>
              </w:rPr>
            </w:pPr>
            <w:r w:rsidRPr="0000553F">
              <w:rPr>
                <w:rFonts w:cstheme="minorHAnsi"/>
                <w:sz w:val="21"/>
              </w:rPr>
              <w:t>Flexible Premium Universal Life (</w:t>
            </w:r>
            <w:r w:rsidRPr="0000553F">
              <w:rPr>
                <w:rFonts w:cstheme="minorHAnsi"/>
                <w:sz w:val="21"/>
                <w:u w:val="single"/>
              </w:rPr>
              <w:t>§006.01</w:t>
            </w:r>
            <w:r w:rsidRPr="0000553F">
              <w:rPr>
                <w:rFonts w:cstheme="minorHAnsi"/>
                <w:sz w:val="21"/>
              </w:rPr>
              <w:t xml:space="preserve">) </w:t>
            </w:r>
            <w:r w:rsidRPr="0000553F">
              <w:rPr>
                <w:rFonts w:cstheme="minorHAnsi"/>
                <w:sz w:val="21"/>
              </w:rPr>
              <w:br/>
              <w:t>Fixed Premium Universal Life (</w:t>
            </w:r>
            <w:r w:rsidRPr="0000553F">
              <w:rPr>
                <w:rFonts w:cstheme="minorHAnsi"/>
                <w:sz w:val="21"/>
                <w:u w:val="single"/>
              </w:rPr>
              <w:t>§006.02</w:t>
            </w:r>
            <w:r w:rsidRPr="0000553F">
              <w:rPr>
                <w:rFonts w:cstheme="minorHAnsi"/>
                <w:sz w:val="21"/>
              </w:rPr>
              <w:t>)</w:t>
            </w:r>
            <w:r w:rsidR="001E07A2" w:rsidRPr="0000553F">
              <w:rPr>
                <w:rFonts w:cstheme="minorHAnsi"/>
                <w:sz w:val="21"/>
              </w:rPr>
              <w:t xml:space="preserve"> </w:t>
            </w:r>
            <w:r w:rsidRPr="0000553F">
              <w:rPr>
                <w:rFonts w:cstheme="minorHAnsi"/>
                <w:sz w:val="21"/>
              </w:rPr>
              <w:t xml:space="preserve"> </w:t>
            </w:r>
            <w:r w:rsidRPr="0000553F">
              <w:rPr>
                <w:rFonts w:cstheme="minorHAnsi"/>
                <w:sz w:val="21"/>
              </w:rPr>
              <w:br/>
              <w:t>Paid-up Nonforfeiture Benefits (§006.03)</w:t>
            </w:r>
          </w:p>
        </w:tc>
        <w:tc>
          <w:tcPr>
            <w:tcW w:w="2279" w:type="dxa"/>
            <w:gridSpan w:val="2"/>
          </w:tcPr>
          <w:p w14:paraId="376701E6" w14:textId="77777777" w:rsidR="00B22F58" w:rsidRPr="0000553F" w:rsidRDefault="00B22F58" w:rsidP="00B22F58">
            <w:pPr>
              <w:rPr>
                <w:rFonts w:cstheme="minorHAnsi"/>
              </w:rPr>
            </w:pPr>
          </w:p>
        </w:tc>
      </w:tr>
      <w:tr w:rsidR="00B22F58" w:rsidRPr="0000553F" w14:paraId="0259630C" w14:textId="77777777" w:rsidTr="00E67358">
        <w:tc>
          <w:tcPr>
            <w:tcW w:w="720" w:type="dxa"/>
          </w:tcPr>
          <w:p w14:paraId="4C25C7E8" w14:textId="77777777" w:rsidR="00B22F58" w:rsidRPr="0000553F" w:rsidRDefault="00B22F58" w:rsidP="00B22F58">
            <w:pPr>
              <w:rPr>
                <w:rFonts w:cstheme="minorHAnsi"/>
              </w:rPr>
            </w:pPr>
            <w:r w:rsidRPr="0000553F">
              <w:rPr>
                <w:rFonts w:cstheme="minorHAnsi"/>
                <w:sz w:val="21"/>
                <w:szCs w:val="21"/>
              </w:rPr>
              <w:sym w:font="Wingdings" w:char="F06F"/>
            </w:r>
          </w:p>
        </w:tc>
        <w:tc>
          <w:tcPr>
            <w:tcW w:w="2250" w:type="dxa"/>
          </w:tcPr>
          <w:p w14:paraId="6072E718" w14:textId="77777777" w:rsidR="00B22F58" w:rsidRPr="0000553F" w:rsidRDefault="00B22F58" w:rsidP="00B22F58">
            <w:pPr>
              <w:rPr>
                <w:rFonts w:cstheme="minorHAnsi"/>
                <w:sz w:val="21"/>
              </w:rPr>
            </w:pPr>
            <w:r w:rsidRPr="0000553F">
              <w:rPr>
                <w:rFonts w:cstheme="minorHAnsi"/>
                <w:sz w:val="21"/>
              </w:rPr>
              <w:t xml:space="preserve">Annual Report </w:t>
            </w:r>
          </w:p>
        </w:tc>
        <w:tc>
          <w:tcPr>
            <w:tcW w:w="1440" w:type="dxa"/>
          </w:tcPr>
          <w:p w14:paraId="33187F6D" w14:textId="37D0A070" w:rsidR="00B22F58" w:rsidRPr="0000553F" w:rsidRDefault="001A29C2" w:rsidP="001C1130">
            <w:pPr>
              <w:rPr>
                <w:rStyle w:val="Hyperlink"/>
                <w:rFonts w:cstheme="minorHAnsi"/>
                <w:sz w:val="21"/>
              </w:rPr>
            </w:pPr>
            <w:hyperlink r:id="rId69" w:history="1">
              <w:r w:rsidRPr="0000553F">
                <w:rPr>
                  <w:rStyle w:val="Hyperlink"/>
                  <w:rFonts w:cstheme="minorHAnsi"/>
                  <w:sz w:val="21"/>
                </w:rPr>
                <w:t>210 NAC 40-007.01 &amp; 009</w:t>
              </w:r>
            </w:hyperlink>
          </w:p>
        </w:tc>
        <w:tc>
          <w:tcPr>
            <w:tcW w:w="4021" w:type="dxa"/>
          </w:tcPr>
          <w:p w14:paraId="4DDD4E2A" w14:textId="4898680E" w:rsidR="00B22F58" w:rsidRPr="0000553F" w:rsidRDefault="00B22F58" w:rsidP="00B22F58">
            <w:pPr>
              <w:rPr>
                <w:rFonts w:cstheme="minorHAnsi"/>
                <w:sz w:val="21"/>
              </w:rPr>
            </w:pPr>
            <w:r w:rsidRPr="0000553F">
              <w:rPr>
                <w:rFonts w:cstheme="minorHAnsi"/>
                <w:sz w:val="21"/>
              </w:rPr>
              <w:t xml:space="preserve">Report </w:t>
            </w:r>
            <w:r w:rsidR="002016EF">
              <w:rPr>
                <w:rFonts w:cstheme="minorHAnsi"/>
                <w:sz w:val="21"/>
              </w:rPr>
              <w:t>shall</w:t>
            </w:r>
            <w:r w:rsidRPr="0000553F">
              <w:rPr>
                <w:rFonts w:cstheme="minorHAnsi"/>
                <w:sz w:val="21"/>
              </w:rPr>
              <w:t xml:space="preserve"> be sent to the policyowner without charge at least annually. </w:t>
            </w:r>
          </w:p>
        </w:tc>
        <w:tc>
          <w:tcPr>
            <w:tcW w:w="2279" w:type="dxa"/>
            <w:gridSpan w:val="2"/>
          </w:tcPr>
          <w:p w14:paraId="3E0C8BBB" w14:textId="77777777" w:rsidR="00B22F58" w:rsidRPr="0000553F" w:rsidRDefault="00B22F58" w:rsidP="00B22F58">
            <w:pPr>
              <w:rPr>
                <w:rFonts w:cstheme="minorHAnsi"/>
              </w:rPr>
            </w:pPr>
          </w:p>
        </w:tc>
      </w:tr>
      <w:tr w:rsidR="00B22F58" w:rsidRPr="0000553F" w14:paraId="648F20A2" w14:textId="77777777" w:rsidTr="00E67358">
        <w:tc>
          <w:tcPr>
            <w:tcW w:w="720" w:type="dxa"/>
          </w:tcPr>
          <w:p w14:paraId="3A397C3B" w14:textId="77777777" w:rsidR="00B22F58" w:rsidRPr="0000553F" w:rsidRDefault="00B22F58" w:rsidP="00B22F58">
            <w:pPr>
              <w:rPr>
                <w:rFonts w:cstheme="minorHAnsi"/>
              </w:rPr>
            </w:pPr>
            <w:r w:rsidRPr="0000553F">
              <w:rPr>
                <w:rFonts w:cstheme="minorHAnsi"/>
                <w:sz w:val="21"/>
                <w:szCs w:val="21"/>
              </w:rPr>
              <w:sym w:font="Wingdings" w:char="F06F"/>
            </w:r>
          </w:p>
        </w:tc>
        <w:tc>
          <w:tcPr>
            <w:tcW w:w="2250" w:type="dxa"/>
          </w:tcPr>
          <w:p w14:paraId="4A5FB81B" w14:textId="77777777" w:rsidR="00B22F58" w:rsidRPr="0000553F" w:rsidRDefault="00B22F58" w:rsidP="00B22F58">
            <w:pPr>
              <w:rPr>
                <w:rFonts w:cstheme="minorHAnsi"/>
                <w:sz w:val="21"/>
              </w:rPr>
            </w:pPr>
            <w:r w:rsidRPr="0000553F">
              <w:rPr>
                <w:rFonts w:cstheme="minorHAnsi"/>
                <w:sz w:val="21"/>
              </w:rPr>
              <w:t>Illustrative Report</w:t>
            </w:r>
          </w:p>
        </w:tc>
        <w:tc>
          <w:tcPr>
            <w:tcW w:w="1440" w:type="dxa"/>
          </w:tcPr>
          <w:p w14:paraId="5526B807" w14:textId="23FD7881" w:rsidR="00B22F58" w:rsidRPr="0000553F" w:rsidRDefault="001A29C2" w:rsidP="001C1130">
            <w:pPr>
              <w:rPr>
                <w:rStyle w:val="Hyperlink"/>
                <w:rFonts w:cstheme="minorHAnsi"/>
                <w:sz w:val="21"/>
              </w:rPr>
            </w:pPr>
            <w:hyperlink r:id="rId70" w:history="1">
              <w:r w:rsidRPr="0000553F">
                <w:rPr>
                  <w:rStyle w:val="Hyperlink"/>
                  <w:rFonts w:cstheme="minorHAnsi"/>
                  <w:sz w:val="21"/>
                </w:rPr>
                <w:t>210 NAC 40-007.02</w:t>
              </w:r>
            </w:hyperlink>
          </w:p>
        </w:tc>
        <w:tc>
          <w:tcPr>
            <w:tcW w:w="4021" w:type="dxa"/>
          </w:tcPr>
          <w:p w14:paraId="496EC4AD" w14:textId="77777777" w:rsidR="00B22F58" w:rsidRPr="0000553F" w:rsidRDefault="00B22F58" w:rsidP="00B22F58">
            <w:pPr>
              <w:rPr>
                <w:rFonts w:cstheme="minorHAnsi"/>
                <w:sz w:val="21"/>
              </w:rPr>
            </w:pPr>
            <w:r w:rsidRPr="0000553F">
              <w:rPr>
                <w:rFonts w:cstheme="minorHAnsi"/>
                <w:sz w:val="21"/>
              </w:rPr>
              <w:t>Annual report will provide an illustrative report or projection of values at the request of the owner.</w:t>
            </w:r>
          </w:p>
        </w:tc>
        <w:tc>
          <w:tcPr>
            <w:tcW w:w="2279" w:type="dxa"/>
            <w:gridSpan w:val="2"/>
          </w:tcPr>
          <w:p w14:paraId="397BFC69" w14:textId="77777777" w:rsidR="00B22F58" w:rsidRPr="0000553F" w:rsidRDefault="00B22F58" w:rsidP="00B22F58">
            <w:pPr>
              <w:rPr>
                <w:rFonts w:cstheme="minorHAnsi"/>
              </w:rPr>
            </w:pPr>
          </w:p>
        </w:tc>
      </w:tr>
      <w:tr w:rsidR="00B22F58" w:rsidRPr="0000553F" w14:paraId="766D6ADA" w14:textId="77777777" w:rsidTr="00E67358">
        <w:tc>
          <w:tcPr>
            <w:tcW w:w="720" w:type="dxa"/>
          </w:tcPr>
          <w:p w14:paraId="61E3D48B" w14:textId="77777777" w:rsidR="00B22F58" w:rsidRPr="0000553F" w:rsidRDefault="00B22F58" w:rsidP="00B22F58">
            <w:pPr>
              <w:rPr>
                <w:rFonts w:cstheme="minorHAnsi"/>
              </w:rPr>
            </w:pPr>
            <w:r w:rsidRPr="0000553F">
              <w:rPr>
                <w:rFonts w:cstheme="minorHAnsi"/>
                <w:sz w:val="21"/>
                <w:szCs w:val="21"/>
              </w:rPr>
              <w:sym w:font="Wingdings" w:char="F06F"/>
            </w:r>
          </w:p>
        </w:tc>
        <w:tc>
          <w:tcPr>
            <w:tcW w:w="2250" w:type="dxa"/>
          </w:tcPr>
          <w:p w14:paraId="7C5DD5B3" w14:textId="77777777" w:rsidR="00B22F58" w:rsidRPr="0000553F" w:rsidRDefault="00B22F58" w:rsidP="00B22F58">
            <w:pPr>
              <w:rPr>
                <w:rFonts w:cstheme="minorHAnsi"/>
                <w:sz w:val="21"/>
              </w:rPr>
            </w:pPr>
            <w:r w:rsidRPr="0000553F">
              <w:rPr>
                <w:rFonts w:cstheme="minorHAnsi"/>
                <w:sz w:val="21"/>
              </w:rPr>
              <w:t>Policy Guarantees</w:t>
            </w:r>
          </w:p>
        </w:tc>
        <w:tc>
          <w:tcPr>
            <w:tcW w:w="1440" w:type="dxa"/>
          </w:tcPr>
          <w:p w14:paraId="36DC21E0" w14:textId="4B02184B" w:rsidR="00B22F58" w:rsidRPr="0000553F" w:rsidRDefault="001A29C2" w:rsidP="001C1130">
            <w:pPr>
              <w:rPr>
                <w:rStyle w:val="Hyperlink"/>
                <w:rFonts w:cstheme="minorHAnsi"/>
                <w:sz w:val="21"/>
              </w:rPr>
            </w:pPr>
            <w:hyperlink r:id="rId71" w:history="1">
              <w:r w:rsidRPr="0000553F">
                <w:rPr>
                  <w:rStyle w:val="Hyperlink"/>
                  <w:rFonts w:cstheme="minorHAnsi"/>
                  <w:sz w:val="21"/>
                </w:rPr>
                <w:t>210 NAC 40-007.03</w:t>
              </w:r>
            </w:hyperlink>
          </w:p>
        </w:tc>
        <w:tc>
          <w:tcPr>
            <w:tcW w:w="4021" w:type="dxa"/>
          </w:tcPr>
          <w:p w14:paraId="360C4CF1" w14:textId="77777777" w:rsidR="00B22F58" w:rsidRPr="0000553F" w:rsidRDefault="00B22F58" w:rsidP="00B22F58">
            <w:pPr>
              <w:rPr>
                <w:rFonts w:cstheme="minorHAnsi"/>
                <w:sz w:val="21"/>
                <w:szCs w:val="21"/>
              </w:rPr>
            </w:pPr>
            <w:r w:rsidRPr="0000553F">
              <w:rPr>
                <w:rFonts w:cstheme="minorHAnsi"/>
                <w:sz w:val="21"/>
                <w:szCs w:val="21"/>
              </w:rPr>
              <w:t>Policy has to provide guarantees of minimum interest credits and maximum mortality and expense charges. All values and data shown in the policy shall be based on guarantees.</w:t>
            </w:r>
          </w:p>
        </w:tc>
        <w:tc>
          <w:tcPr>
            <w:tcW w:w="2279" w:type="dxa"/>
            <w:gridSpan w:val="2"/>
          </w:tcPr>
          <w:p w14:paraId="10F086BB" w14:textId="77777777" w:rsidR="00B22F58" w:rsidRPr="0000553F" w:rsidRDefault="00B22F58" w:rsidP="00B22F58">
            <w:pPr>
              <w:rPr>
                <w:rFonts w:cstheme="minorHAnsi"/>
              </w:rPr>
            </w:pPr>
          </w:p>
        </w:tc>
      </w:tr>
      <w:tr w:rsidR="00B22F58" w:rsidRPr="0000553F" w14:paraId="23CEF89B" w14:textId="77777777" w:rsidTr="00E67358">
        <w:tc>
          <w:tcPr>
            <w:tcW w:w="720" w:type="dxa"/>
          </w:tcPr>
          <w:p w14:paraId="5EA932DE" w14:textId="77777777" w:rsidR="00B22F58" w:rsidRPr="0000553F" w:rsidRDefault="00B22F58" w:rsidP="00B22F58">
            <w:pPr>
              <w:rPr>
                <w:rFonts w:cstheme="minorHAnsi"/>
              </w:rPr>
            </w:pPr>
            <w:r w:rsidRPr="0000553F">
              <w:rPr>
                <w:rFonts w:cstheme="minorHAnsi"/>
                <w:sz w:val="21"/>
                <w:szCs w:val="21"/>
              </w:rPr>
              <w:sym w:font="Wingdings" w:char="F06F"/>
            </w:r>
          </w:p>
        </w:tc>
        <w:tc>
          <w:tcPr>
            <w:tcW w:w="2250" w:type="dxa"/>
          </w:tcPr>
          <w:p w14:paraId="1C114A4A" w14:textId="77777777" w:rsidR="00B22F58" w:rsidRPr="0000553F" w:rsidRDefault="00B22F58" w:rsidP="00B22F58">
            <w:pPr>
              <w:rPr>
                <w:rFonts w:cstheme="minorHAnsi"/>
                <w:sz w:val="21"/>
                <w:szCs w:val="21"/>
              </w:rPr>
            </w:pPr>
            <w:r w:rsidRPr="0000553F">
              <w:rPr>
                <w:rFonts w:cstheme="minorHAnsi"/>
                <w:sz w:val="21"/>
                <w:szCs w:val="21"/>
              </w:rPr>
              <w:t>Calculation of Cash Surrender Values</w:t>
            </w:r>
          </w:p>
        </w:tc>
        <w:tc>
          <w:tcPr>
            <w:tcW w:w="1440" w:type="dxa"/>
          </w:tcPr>
          <w:p w14:paraId="5E5BB1FA" w14:textId="21A65038" w:rsidR="00B22F58" w:rsidRPr="0000553F" w:rsidRDefault="001A29C2" w:rsidP="001C1130">
            <w:pPr>
              <w:rPr>
                <w:rStyle w:val="Hyperlink"/>
                <w:rFonts w:cstheme="minorHAnsi"/>
                <w:sz w:val="21"/>
                <w:szCs w:val="21"/>
              </w:rPr>
            </w:pPr>
            <w:hyperlink r:id="rId72" w:history="1">
              <w:r w:rsidRPr="0000553F">
                <w:rPr>
                  <w:rStyle w:val="Hyperlink"/>
                  <w:rFonts w:cstheme="minorHAnsi"/>
                  <w:sz w:val="21"/>
                  <w:szCs w:val="21"/>
                </w:rPr>
                <w:t>210 NAC 40-007.04</w:t>
              </w:r>
            </w:hyperlink>
          </w:p>
        </w:tc>
        <w:tc>
          <w:tcPr>
            <w:tcW w:w="4021" w:type="dxa"/>
          </w:tcPr>
          <w:p w14:paraId="7EC7AD64" w14:textId="4C01A4AB" w:rsidR="00B22F58" w:rsidRPr="0000553F" w:rsidRDefault="00B22F58" w:rsidP="00B22F58">
            <w:pPr>
              <w:rPr>
                <w:rFonts w:cstheme="minorHAnsi"/>
                <w:sz w:val="21"/>
                <w:szCs w:val="21"/>
              </w:rPr>
            </w:pPr>
            <w:r w:rsidRPr="0000553F">
              <w:rPr>
                <w:rFonts w:cstheme="minorHAnsi"/>
                <w:sz w:val="21"/>
                <w:szCs w:val="21"/>
              </w:rPr>
              <w:t xml:space="preserve">Policy shall contain at least a general description </w:t>
            </w:r>
            <w:r w:rsidR="00AA56B5" w:rsidRPr="0000553F">
              <w:rPr>
                <w:rFonts w:cstheme="minorHAnsi"/>
                <w:sz w:val="21"/>
                <w:szCs w:val="21"/>
              </w:rPr>
              <w:t xml:space="preserve">including the six </w:t>
            </w:r>
            <w:r w:rsidR="002016EF" w:rsidRPr="0000553F">
              <w:rPr>
                <w:rFonts w:cstheme="minorHAnsi"/>
                <w:sz w:val="21"/>
                <w:szCs w:val="21"/>
              </w:rPr>
              <w:t>requirements of</w:t>
            </w:r>
            <w:r w:rsidRPr="0000553F">
              <w:rPr>
                <w:rFonts w:cstheme="minorHAnsi"/>
                <w:sz w:val="21"/>
                <w:szCs w:val="21"/>
              </w:rPr>
              <w:t xml:space="preserve"> the calculation of cash surrender values</w:t>
            </w:r>
            <w:r w:rsidR="00AA56B5" w:rsidRPr="0000553F">
              <w:rPr>
                <w:rFonts w:cstheme="minorHAnsi"/>
                <w:sz w:val="21"/>
                <w:szCs w:val="21"/>
              </w:rPr>
              <w:t xml:space="preserve"> under section 007.04. </w:t>
            </w:r>
          </w:p>
        </w:tc>
        <w:tc>
          <w:tcPr>
            <w:tcW w:w="2279" w:type="dxa"/>
            <w:gridSpan w:val="2"/>
          </w:tcPr>
          <w:p w14:paraId="4D53D2E8" w14:textId="77777777" w:rsidR="00B22F58" w:rsidRPr="0000553F" w:rsidRDefault="00B22F58" w:rsidP="00B22F58">
            <w:pPr>
              <w:rPr>
                <w:rFonts w:cstheme="minorHAnsi"/>
              </w:rPr>
            </w:pPr>
          </w:p>
        </w:tc>
      </w:tr>
      <w:tr w:rsidR="00B22F58" w:rsidRPr="0000553F" w14:paraId="59910541" w14:textId="77777777" w:rsidTr="00E67358">
        <w:tc>
          <w:tcPr>
            <w:tcW w:w="720" w:type="dxa"/>
          </w:tcPr>
          <w:p w14:paraId="5624227B" w14:textId="77777777" w:rsidR="00B22F58" w:rsidRPr="0000553F" w:rsidRDefault="00B22F58" w:rsidP="00B22F58">
            <w:pPr>
              <w:rPr>
                <w:rFonts w:cstheme="minorHAnsi"/>
              </w:rPr>
            </w:pPr>
            <w:r w:rsidRPr="0000553F">
              <w:rPr>
                <w:rFonts w:cstheme="minorHAnsi"/>
                <w:sz w:val="21"/>
                <w:szCs w:val="21"/>
              </w:rPr>
              <w:sym w:font="Wingdings" w:char="F06F"/>
            </w:r>
          </w:p>
        </w:tc>
        <w:tc>
          <w:tcPr>
            <w:tcW w:w="2250" w:type="dxa"/>
          </w:tcPr>
          <w:p w14:paraId="434BB029" w14:textId="77777777" w:rsidR="00B22F58" w:rsidRPr="0000553F" w:rsidRDefault="00B22F58" w:rsidP="00B22F58">
            <w:pPr>
              <w:rPr>
                <w:rFonts w:cstheme="minorHAnsi"/>
                <w:sz w:val="21"/>
                <w:szCs w:val="21"/>
              </w:rPr>
            </w:pPr>
            <w:r w:rsidRPr="0000553F">
              <w:rPr>
                <w:rFonts w:cstheme="minorHAnsi"/>
                <w:sz w:val="23"/>
                <w:szCs w:val="23"/>
              </w:rPr>
              <w:t>Changes in Basic Coverage</w:t>
            </w:r>
          </w:p>
        </w:tc>
        <w:tc>
          <w:tcPr>
            <w:tcW w:w="1440" w:type="dxa"/>
          </w:tcPr>
          <w:p w14:paraId="49B1E8D0" w14:textId="7A989C93" w:rsidR="00B22F58" w:rsidRPr="0000553F" w:rsidRDefault="001A29C2" w:rsidP="001C1130">
            <w:pPr>
              <w:rPr>
                <w:rStyle w:val="Hyperlink"/>
                <w:rFonts w:cstheme="minorHAnsi"/>
                <w:sz w:val="21"/>
                <w:szCs w:val="21"/>
              </w:rPr>
            </w:pPr>
            <w:hyperlink r:id="rId73" w:history="1">
              <w:r w:rsidRPr="0000553F">
                <w:rPr>
                  <w:rStyle w:val="Hyperlink"/>
                  <w:rFonts w:cstheme="minorHAnsi"/>
                  <w:sz w:val="21"/>
                  <w:szCs w:val="21"/>
                </w:rPr>
                <w:t>210 NAC 40-007.05</w:t>
              </w:r>
            </w:hyperlink>
          </w:p>
        </w:tc>
        <w:tc>
          <w:tcPr>
            <w:tcW w:w="4021" w:type="dxa"/>
          </w:tcPr>
          <w:p w14:paraId="493D5E2F" w14:textId="77777777" w:rsidR="00B22F58" w:rsidRPr="0000553F" w:rsidRDefault="00B22F58" w:rsidP="00B22F58">
            <w:pPr>
              <w:rPr>
                <w:rFonts w:cstheme="minorHAnsi"/>
                <w:sz w:val="21"/>
                <w:szCs w:val="21"/>
              </w:rPr>
            </w:pPr>
            <w:r w:rsidRPr="0000553F">
              <w:rPr>
                <w:rFonts w:cstheme="minorHAnsi"/>
                <w:sz w:val="21"/>
                <w:szCs w:val="21"/>
              </w:rPr>
              <w:t xml:space="preserve">Disclosure of any </w:t>
            </w:r>
            <w:r w:rsidRPr="0000553F">
              <w:rPr>
                <w:rFonts w:cstheme="minorHAnsi"/>
                <w:sz w:val="23"/>
                <w:szCs w:val="23"/>
              </w:rPr>
              <w:t>limitation on the amount or timing if the policyowner has the right to change basic coverage.</w:t>
            </w:r>
          </w:p>
        </w:tc>
        <w:tc>
          <w:tcPr>
            <w:tcW w:w="2279" w:type="dxa"/>
            <w:gridSpan w:val="2"/>
          </w:tcPr>
          <w:p w14:paraId="52531D1F" w14:textId="77777777" w:rsidR="00B22F58" w:rsidRPr="0000553F" w:rsidRDefault="00B22F58" w:rsidP="00B22F58">
            <w:pPr>
              <w:rPr>
                <w:rFonts w:cstheme="minorHAnsi"/>
              </w:rPr>
            </w:pPr>
          </w:p>
        </w:tc>
      </w:tr>
      <w:tr w:rsidR="00B22F58" w:rsidRPr="0000553F" w14:paraId="69FF6CEA" w14:textId="77777777" w:rsidTr="00E67358">
        <w:tc>
          <w:tcPr>
            <w:tcW w:w="720" w:type="dxa"/>
          </w:tcPr>
          <w:p w14:paraId="2B836408" w14:textId="77777777" w:rsidR="00B22F58" w:rsidRPr="0000553F" w:rsidRDefault="00B22F58" w:rsidP="00B22F58">
            <w:pPr>
              <w:rPr>
                <w:rFonts w:cstheme="minorHAnsi"/>
              </w:rPr>
            </w:pPr>
            <w:r w:rsidRPr="0000553F">
              <w:rPr>
                <w:rFonts w:cstheme="minorHAnsi"/>
                <w:sz w:val="21"/>
                <w:szCs w:val="21"/>
              </w:rPr>
              <w:sym w:font="Wingdings" w:char="F06F"/>
            </w:r>
          </w:p>
        </w:tc>
        <w:tc>
          <w:tcPr>
            <w:tcW w:w="2250" w:type="dxa"/>
          </w:tcPr>
          <w:p w14:paraId="6AA16371" w14:textId="77777777" w:rsidR="00B22F58" w:rsidRPr="0000553F" w:rsidRDefault="00B22F58" w:rsidP="00B22F58">
            <w:pPr>
              <w:rPr>
                <w:rFonts w:cstheme="minorHAnsi"/>
                <w:sz w:val="21"/>
                <w:szCs w:val="21"/>
              </w:rPr>
            </w:pPr>
            <w:r w:rsidRPr="0000553F">
              <w:rPr>
                <w:rFonts w:cstheme="minorHAnsi"/>
                <w:sz w:val="21"/>
                <w:szCs w:val="21"/>
              </w:rPr>
              <w:t>Grace Period and Lapse</w:t>
            </w:r>
          </w:p>
        </w:tc>
        <w:tc>
          <w:tcPr>
            <w:tcW w:w="1440" w:type="dxa"/>
          </w:tcPr>
          <w:p w14:paraId="4C70CC67" w14:textId="7C6CB5FD" w:rsidR="00B22F58" w:rsidRPr="0000553F" w:rsidRDefault="001A29C2" w:rsidP="001C1130">
            <w:pPr>
              <w:rPr>
                <w:rStyle w:val="Hyperlink"/>
                <w:rFonts w:cstheme="minorHAnsi"/>
                <w:sz w:val="21"/>
                <w:szCs w:val="21"/>
              </w:rPr>
            </w:pPr>
            <w:hyperlink r:id="rId74" w:history="1">
              <w:r w:rsidRPr="0000553F">
                <w:rPr>
                  <w:rStyle w:val="Hyperlink"/>
                  <w:rFonts w:cstheme="minorHAnsi"/>
                  <w:sz w:val="21"/>
                  <w:szCs w:val="21"/>
                </w:rPr>
                <w:t>210 NAC 40-007.06</w:t>
              </w:r>
            </w:hyperlink>
          </w:p>
        </w:tc>
        <w:tc>
          <w:tcPr>
            <w:tcW w:w="4021" w:type="dxa"/>
          </w:tcPr>
          <w:p w14:paraId="1E5E69E8" w14:textId="77777777" w:rsidR="00B22F58" w:rsidRPr="0000553F" w:rsidRDefault="00B22F58" w:rsidP="00B22F58">
            <w:pPr>
              <w:rPr>
                <w:rFonts w:cstheme="minorHAnsi"/>
                <w:sz w:val="21"/>
                <w:szCs w:val="21"/>
              </w:rPr>
            </w:pPr>
            <w:r w:rsidRPr="0000553F">
              <w:rPr>
                <w:rFonts w:cstheme="minorHAnsi"/>
                <w:sz w:val="21"/>
                <w:szCs w:val="21"/>
              </w:rPr>
              <w:t>Policy shall provide for written notice to be sent to the policyowner's last known address at least thirty (30) days prior to termination of coverage. Grace period of at least thirty (30) days after lapse. Unless otherwise defined in the policy, lapse shall occur on that date on which the net cash surrender value first equals zero.</w:t>
            </w:r>
          </w:p>
        </w:tc>
        <w:tc>
          <w:tcPr>
            <w:tcW w:w="2279" w:type="dxa"/>
            <w:gridSpan w:val="2"/>
          </w:tcPr>
          <w:p w14:paraId="27119EA2" w14:textId="77777777" w:rsidR="00B22F58" w:rsidRPr="0000553F" w:rsidRDefault="00B22F58" w:rsidP="00B22F58">
            <w:pPr>
              <w:rPr>
                <w:rFonts w:cstheme="minorHAnsi"/>
              </w:rPr>
            </w:pPr>
          </w:p>
        </w:tc>
      </w:tr>
      <w:tr w:rsidR="00B22F58" w:rsidRPr="0000553F" w14:paraId="4549CA66" w14:textId="77777777" w:rsidTr="00E67358">
        <w:tc>
          <w:tcPr>
            <w:tcW w:w="720" w:type="dxa"/>
          </w:tcPr>
          <w:p w14:paraId="07023277" w14:textId="77777777" w:rsidR="00B22F58" w:rsidRPr="0000553F" w:rsidRDefault="00B22F58" w:rsidP="00B22F58">
            <w:pPr>
              <w:rPr>
                <w:rFonts w:cstheme="minorHAnsi"/>
              </w:rPr>
            </w:pPr>
            <w:r w:rsidRPr="0000553F">
              <w:rPr>
                <w:rFonts w:cstheme="minorHAnsi"/>
                <w:sz w:val="21"/>
                <w:szCs w:val="21"/>
              </w:rPr>
              <w:sym w:font="Wingdings" w:char="F06F"/>
            </w:r>
          </w:p>
        </w:tc>
        <w:tc>
          <w:tcPr>
            <w:tcW w:w="2250" w:type="dxa"/>
          </w:tcPr>
          <w:p w14:paraId="7A56B075" w14:textId="77777777" w:rsidR="00B22F58" w:rsidRPr="0000553F" w:rsidRDefault="00B22F58" w:rsidP="00B22F58">
            <w:pPr>
              <w:rPr>
                <w:rFonts w:cstheme="minorHAnsi"/>
                <w:sz w:val="21"/>
                <w:szCs w:val="21"/>
              </w:rPr>
            </w:pPr>
            <w:r w:rsidRPr="0000553F">
              <w:rPr>
                <w:rFonts w:cstheme="minorHAnsi"/>
                <w:sz w:val="21"/>
                <w:szCs w:val="21"/>
              </w:rPr>
              <w:t>Misstatement of Age</w:t>
            </w:r>
          </w:p>
        </w:tc>
        <w:tc>
          <w:tcPr>
            <w:tcW w:w="1440" w:type="dxa"/>
          </w:tcPr>
          <w:p w14:paraId="6ABC5F4E" w14:textId="621B4FD3" w:rsidR="00B22F58" w:rsidRPr="0000553F" w:rsidRDefault="001A29C2" w:rsidP="001C1130">
            <w:pPr>
              <w:rPr>
                <w:rStyle w:val="Hyperlink"/>
                <w:rFonts w:cstheme="minorHAnsi"/>
                <w:sz w:val="21"/>
                <w:szCs w:val="21"/>
              </w:rPr>
            </w:pPr>
            <w:hyperlink r:id="rId75" w:history="1">
              <w:r w:rsidRPr="0000553F">
                <w:rPr>
                  <w:rStyle w:val="Hyperlink"/>
                  <w:rFonts w:cstheme="minorHAnsi"/>
                  <w:sz w:val="21"/>
                  <w:szCs w:val="21"/>
                </w:rPr>
                <w:t>210 NAC 40-007.07</w:t>
              </w:r>
            </w:hyperlink>
          </w:p>
        </w:tc>
        <w:tc>
          <w:tcPr>
            <w:tcW w:w="4021" w:type="dxa"/>
          </w:tcPr>
          <w:p w14:paraId="57A11544" w14:textId="77777777" w:rsidR="00B22F58" w:rsidRPr="0000553F" w:rsidRDefault="00B22F58" w:rsidP="00B22F58">
            <w:pPr>
              <w:rPr>
                <w:rFonts w:cstheme="minorHAnsi"/>
                <w:sz w:val="21"/>
                <w:szCs w:val="21"/>
              </w:rPr>
            </w:pPr>
            <w:r w:rsidRPr="0000553F">
              <w:rPr>
                <w:rFonts w:cstheme="minorHAnsi"/>
                <w:sz w:val="21"/>
                <w:szCs w:val="21"/>
              </w:rPr>
              <w:t>If there is a misstatement of age or sex in the policy, the amount of the death benefit shall be that which would be purchased by the most recent mortality charge at the correct age or sex.</w:t>
            </w:r>
          </w:p>
        </w:tc>
        <w:tc>
          <w:tcPr>
            <w:tcW w:w="2279" w:type="dxa"/>
            <w:gridSpan w:val="2"/>
          </w:tcPr>
          <w:p w14:paraId="59B9BB0D" w14:textId="77777777" w:rsidR="00B22F58" w:rsidRPr="0000553F" w:rsidRDefault="00B22F58" w:rsidP="00B22F58">
            <w:pPr>
              <w:rPr>
                <w:rFonts w:cstheme="minorHAnsi"/>
              </w:rPr>
            </w:pPr>
          </w:p>
        </w:tc>
      </w:tr>
      <w:tr w:rsidR="00B22F58" w:rsidRPr="0000553F" w14:paraId="3C47F7E4" w14:textId="77777777" w:rsidTr="00E67358">
        <w:tc>
          <w:tcPr>
            <w:tcW w:w="720" w:type="dxa"/>
          </w:tcPr>
          <w:p w14:paraId="3AE67B61" w14:textId="77777777" w:rsidR="00B22F58" w:rsidRPr="0000553F" w:rsidRDefault="00B22F58" w:rsidP="00B22F58">
            <w:pPr>
              <w:rPr>
                <w:rFonts w:cstheme="minorHAnsi"/>
              </w:rPr>
            </w:pPr>
            <w:r w:rsidRPr="0000553F">
              <w:rPr>
                <w:rFonts w:cstheme="minorHAnsi"/>
                <w:sz w:val="21"/>
                <w:szCs w:val="21"/>
              </w:rPr>
              <w:lastRenderedPageBreak/>
              <w:sym w:font="Wingdings" w:char="F06F"/>
            </w:r>
          </w:p>
        </w:tc>
        <w:tc>
          <w:tcPr>
            <w:tcW w:w="2250" w:type="dxa"/>
          </w:tcPr>
          <w:p w14:paraId="3718074A" w14:textId="77777777" w:rsidR="00B22F58" w:rsidRPr="0000553F" w:rsidRDefault="00B22F58" w:rsidP="00B22F58">
            <w:pPr>
              <w:rPr>
                <w:rFonts w:cstheme="minorHAnsi"/>
                <w:sz w:val="21"/>
                <w:szCs w:val="21"/>
              </w:rPr>
            </w:pPr>
            <w:r w:rsidRPr="0000553F">
              <w:rPr>
                <w:rFonts w:cstheme="minorHAnsi"/>
                <w:sz w:val="21"/>
              </w:rPr>
              <w:t>Maturity Date</w:t>
            </w:r>
          </w:p>
        </w:tc>
        <w:tc>
          <w:tcPr>
            <w:tcW w:w="1440" w:type="dxa"/>
          </w:tcPr>
          <w:p w14:paraId="2FDC6D90" w14:textId="6B19BAF0" w:rsidR="00B22F58" w:rsidRPr="0000553F" w:rsidRDefault="001A29C2" w:rsidP="001C1130">
            <w:pPr>
              <w:rPr>
                <w:rStyle w:val="Hyperlink"/>
                <w:rFonts w:cstheme="minorHAnsi"/>
                <w:sz w:val="21"/>
              </w:rPr>
            </w:pPr>
            <w:hyperlink r:id="rId76" w:history="1">
              <w:r w:rsidRPr="0000553F">
                <w:rPr>
                  <w:rStyle w:val="Hyperlink"/>
                  <w:rFonts w:cstheme="minorHAnsi"/>
                  <w:sz w:val="21"/>
                </w:rPr>
                <w:t>210 NAC 40-007.08</w:t>
              </w:r>
            </w:hyperlink>
          </w:p>
        </w:tc>
        <w:tc>
          <w:tcPr>
            <w:tcW w:w="4021" w:type="dxa"/>
          </w:tcPr>
          <w:p w14:paraId="3663F253" w14:textId="261E6906" w:rsidR="00B22F58" w:rsidRPr="0000553F" w:rsidRDefault="002C7250" w:rsidP="00B22F58">
            <w:pPr>
              <w:rPr>
                <w:rFonts w:cstheme="minorHAnsi"/>
                <w:sz w:val="21"/>
              </w:rPr>
            </w:pPr>
            <w:r w:rsidRPr="0000553F">
              <w:rPr>
                <w:rFonts w:cstheme="minorHAnsi"/>
                <w:sz w:val="21"/>
              </w:rPr>
              <w:t xml:space="preserve">A statement that it is possible that coverage may not continue to the maturity date even if scheduled premiums are paid. </w:t>
            </w:r>
          </w:p>
        </w:tc>
        <w:tc>
          <w:tcPr>
            <w:tcW w:w="2279" w:type="dxa"/>
            <w:gridSpan w:val="2"/>
          </w:tcPr>
          <w:p w14:paraId="335418CB" w14:textId="77777777" w:rsidR="00B22F58" w:rsidRPr="0000553F" w:rsidRDefault="00B22F58" w:rsidP="00B22F58">
            <w:pPr>
              <w:rPr>
                <w:rFonts w:cstheme="minorHAnsi"/>
              </w:rPr>
            </w:pPr>
          </w:p>
        </w:tc>
      </w:tr>
      <w:tr w:rsidR="00B22F58" w:rsidRPr="0000553F" w14:paraId="6421C01D" w14:textId="77777777" w:rsidTr="00C6570A">
        <w:tc>
          <w:tcPr>
            <w:tcW w:w="720" w:type="dxa"/>
            <w:shd w:val="clear" w:color="auto" w:fill="E7E6E6" w:themeFill="background2"/>
          </w:tcPr>
          <w:p w14:paraId="2FFDBEFE" w14:textId="77777777" w:rsidR="00B22F58" w:rsidRPr="0000553F" w:rsidRDefault="00B22F58" w:rsidP="00B22F58">
            <w:pPr>
              <w:rPr>
                <w:rFonts w:cstheme="minorHAnsi"/>
                <w:sz w:val="21"/>
                <w:szCs w:val="21"/>
              </w:rPr>
            </w:pPr>
          </w:p>
        </w:tc>
        <w:tc>
          <w:tcPr>
            <w:tcW w:w="9990" w:type="dxa"/>
            <w:gridSpan w:val="5"/>
            <w:shd w:val="clear" w:color="auto" w:fill="E7E6E6" w:themeFill="background2"/>
          </w:tcPr>
          <w:p w14:paraId="3494F5F5" w14:textId="77777777" w:rsidR="00B22F58" w:rsidRPr="0000553F" w:rsidRDefault="00B22F58" w:rsidP="00B22F58">
            <w:pPr>
              <w:rPr>
                <w:rFonts w:cstheme="minorHAnsi"/>
                <w:b/>
                <w:sz w:val="21"/>
                <w:szCs w:val="21"/>
              </w:rPr>
            </w:pPr>
            <w:r w:rsidRPr="0000553F">
              <w:rPr>
                <w:rFonts w:cstheme="minorHAnsi"/>
                <w:b/>
                <w:sz w:val="21"/>
                <w:szCs w:val="21"/>
              </w:rPr>
              <w:t xml:space="preserve">LIFE APPLICATION </w:t>
            </w:r>
          </w:p>
          <w:p w14:paraId="51AC901E" w14:textId="77777777" w:rsidR="00B22F58" w:rsidRPr="0000553F" w:rsidRDefault="00B22F58" w:rsidP="00B22F58">
            <w:pPr>
              <w:rPr>
                <w:rFonts w:cstheme="minorHAnsi"/>
                <w:sz w:val="21"/>
                <w:szCs w:val="21"/>
              </w:rPr>
            </w:pPr>
            <w:r w:rsidRPr="0000553F">
              <w:rPr>
                <w:rFonts w:cstheme="minorHAnsi"/>
                <w:b/>
                <w:sz w:val="21"/>
                <w:szCs w:val="21"/>
              </w:rPr>
              <w:t xml:space="preserve">These requirements apply to Life Types of Insurance listed at the beginning of the Checklist </w:t>
            </w:r>
          </w:p>
        </w:tc>
      </w:tr>
      <w:tr w:rsidR="00B22F58" w:rsidRPr="0000553F" w14:paraId="4EAB978B" w14:textId="77777777" w:rsidTr="00E67358">
        <w:tc>
          <w:tcPr>
            <w:tcW w:w="720" w:type="dxa"/>
            <w:shd w:val="clear" w:color="auto" w:fill="FFFFFF" w:themeFill="background1"/>
          </w:tcPr>
          <w:p w14:paraId="62E43B9B" w14:textId="596FBE8E" w:rsidR="00B22F58" w:rsidRPr="0000553F" w:rsidRDefault="00B22F58" w:rsidP="00B22F58">
            <w:pPr>
              <w:rPr>
                <w:rFonts w:cstheme="minorHAnsi"/>
                <w:sz w:val="21"/>
                <w:szCs w:val="21"/>
              </w:rPr>
            </w:pPr>
            <w:r w:rsidRPr="0000553F">
              <w:rPr>
                <w:rFonts w:cstheme="minorHAnsi"/>
                <w:sz w:val="21"/>
                <w:szCs w:val="21"/>
              </w:rPr>
              <w:sym w:font="Wingdings" w:char="F06F"/>
            </w:r>
          </w:p>
        </w:tc>
        <w:tc>
          <w:tcPr>
            <w:tcW w:w="2250" w:type="dxa"/>
            <w:shd w:val="clear" w:color="auto" w:fill="FFFFFF" w:themeFill="background1"/>
          </w:tcPr>
          <w:p w14:paraId="68CFA623" w14:textId="2EEE2E65" w:rsidR="00B22F58" w:rsidRPr="0000553F" w:rsidRDefault="00B22F58" w:rsidP="00B22F58">
            <w:pPr>
              <w:rPr>
                <w:rFonts w:cstheme="minorHAnsi"/>
                <w:sz w:val="21"/>
                <w:szCs w:val="21"/>
              </w:rPr>
            </w:pPr>
            <w:r w:rsidRPr="0000553F">
              <w:rPr>
                <w:rFonts w:cstheme="minorHAnsi"/>
                <w:sz w:val="21"/>
                <w:szCs w:val="21"/>
              </w:rPr>
              <w:t xml:space="preserve">If previously approved </w:t>
            </w:r>
          </w:p>
        </w:tc>
        <w:tc>
          <w:tcPr>
            <w:tcW w:w="1440" w:type="dxa"/>
            <w:shd w:val="clear" w:color="auto" w:fill="FFFFFF" w:themeFill="background1"/>
          </w:tcPr>
          <w:p w14:paraId="01257E16" w14:textId="0276A63F" w:rsidR="00B22F58" w:rsidRPr="0000553F" w:rsidRDefault="00B22F58" w:rsidP="00B22F58">
            <w:pPr>
              <w:rPr>
                <w:rStyle w:val="Hyperlink"/>
                <w:rFonts w:cstheme="minorHAnsi"/>
                <w:sz w:val="21"/>
                <w:szCs w:val="21"/>
                <w:u w:val="none"/>
              </w:rPr>
            </w:pPr>
            <w:r w:rsidRPr="0000553F">
              <w:rPr>
                <w:rStyle w:val="Hyperlink"/>
                <w:rFonts w:cstheme="minorHAnsi"/>
                <w:color w:val="auto"/>
                <w:sz w:val="21"/>
                <w:szCs w:val="21"/>
                <w:u w:val="none"/>
              </w:rPr>
              <w:t>NE Filing Requirement</w:t>
            </w:r>
          </w:p>
        </w:tc>
        <w:tc>
          <w:tcPr>
            <w:tcW w:w="4021" w:type="dxa"/>
            <w:shd w:val="clear" w:color="auto" w:fill="FFFFFF" w:themeFill="background1"/>
          </w:tcPr>
          <w:p w14:paraId="1662BEA7" w14:textId="1CD4724A" w:rsidR="00B22F58" w:rsidRPr="0000553F" w:rsidRDefault="00B22F58" w:rsidP="00B22F58">
            <w:pPr>
              <w:rPr>
                <w:rFonts w:cstheme="minorHAnsi"/>
                <w:bCs/>
                <w:sz w:val="21"/>
                <w:szCs w:val="21"/>
              </w:rPr>
            </w:pPr>
            <w:r w:rsidRPr="0000553F">
              <w:rPr>
                <w:rFonts w:cstheme="minorHAnsi"/>
                <w:sz w:val="21"/>
                <w:szCs w:val="21"/>
              </w:rPr>
              <w:t>Provide form # and SERFF Tracking #</w:t>
            </w:r>
          </w:p>
        </w:tc>
        <w:tc>
          <w:tcPr>
            <w:tcW w:w="2279" w:type="dxa"/>
            <w:gridSpan w:val="2"/>
            <w:shd w:val="clear" w:color="auto" w:fill="FFFFFF" w:themeFill="background1"/>
          </w:tcPr>
          <w:p w14:paraId="6538CA09" w14:textId="77777777" w:rsidR="00B22F58" w:rsidRPr="0000553F" w:rsidRDefault="00B22F58" w:rsidP="00B22F58">
            <w:pPr>
              <w:rPr>
                <w:rFonts w:cstheme="minorHAnsi"/>
              </w:rPr>
            </w:pPr>
          </w:p>
        </w:tc>
      </w:tr>
      <w:tr w:rsidR="00B22F58" w:rsidRPr="0000553F" w14:paraId="16FD9319" w14:textId="77777777" w:rsidTr="00E67358">
        <w:tc>
          <w:tcPr>
            <w:tcW w:w="720" w:type="dxa"/>
          </w:tcPr>
          <w:p w14:paraId="7DD403FB" w14:textId="77777777" w:rsidR="00B22F58" w:rsidRPr="0000553F" w:rsidRDefault="00B22F58" w:rsidP="00B22F58">
            <w:pPr>
              <w:rPr>
                <w:rFonts w:cstheme="minorHAnsi"/>
              </w:rPr>
            </w:pPr>
            <w:r w:rsidRPr="0000553F">
              <w:rPr>
                <w:rFonts w:cstheme="minorHAnsi"/>
                <w:sz w:val="21"/>
                <w:szCs w:val="21"/>
              </w:rPr>
              <w:sym w:font="Wingdings" w:char="F06F"/>
            </w:r>
          </w:p>
        </w:tc>
        <w:tc>
          <w:tcPr>
            <w:tcW w:w="2250" w:type="dxa"/>
          </w:tcPr>
          <w:p w14:paraId="49A9A028" w14:textId="77777777" w:rsidR="00B22F58" w:rsidRPr="0000553F" w:rsidRDefault="00B22F58" w:rsidP="00B22F58">
            <w:pPr>
              <w:rPr>
                <w:rFonts w:cstheme="minorHAnsi"/>
                <w:sz w:val="21"/>
                <w:szCs w:val="21"/>
              </w:rPr>
            </w:pPr>
            <w:r w:rsidRPr="0000553F">
              <w:rPr>
                <w:rFonts w:cstheme="minorHAnsi"/>
                <w:sz w:val="21"/>
                <w:szCs w:val="21"/>
              </w:rPr>
              <w:t>Full Company name and address</w:t>
            </w:r>
          </w:p>
        </w:tc>
        <w:tc>
          <w:tcPr>
            <w:tcW w:w="1440" w:type="dxa"/>
          </w:tcPr>
          <w:p w14:paraId="0B71EEA2" w14:textId="32816DD6" w:rsidR="00B22F58" w:rsidRPr="0000553F" w:rsidRDefault="00B22F58" w:rsidP="00B22F58">
            <w:pPr>
              <w:rPr>
                <w:rStyle w:val="Hyperlink"/>
                <w:rFonts w:cstheme="minorHAnsi"/>
                <w:sz w:val="21"/>
                <w:szCs w:val="21"/>
              </w:rPr>
            </w:pPr>
            <w:hyperlink r:id="rId77" w:history="1">
              <w:r w:rsidRPr="0000553F">
                <w:rPr>
                  <w:rStyle w:val="Hyperlink"/>
                  <w:rFonts w:cstheme="minorHAnsi"/>
                  <w:sz w:val="21"/>
                  <w:szCs w:val="21"/>
                </w:rPr>
                <w:t>§44-350</w:t>
              </w:r>
            </w:hyperlink>
          </w:p>
        </w:tc>
        <w:tc>
          <w:tcPr>
            <w:tcW w:w="4021" w:type="dxa"/>
          </w:tcPr>
          <w:p w14:paraId="2CDC76FF" w14:textId="77777777" w:rsidR="00B22F58" w:rsidRPr="0000553F" w:rsidRDefault="00B22F58" w:rsidP="00B22F58">
            <w:pPr>
              <w:rPr>
                <w:rFonts w:cstheme="minorHAnsi"/>
                <w:bCs/>
                <w:sz w:val="21"/>
                <w:szCs w:val="21"/>
              </w:rPr>
            </w:pPr>
            <w:r w:rsidRPr="0000553F">
              <w:rPr>
                <w:rFonts w:cstheme="minorHAnsi"/>
                <w:bCs/>
                <w:sz w:val="21"/>
                <w:szCs w:val="21"/>
              </w:rPr>
              <w:t>Proper company name has to be on the application if different companies use the same application. Separate SERFF filing requires for each company on application.</w:t>
            </w:r>
          </w:p>
        </w:tc>
        <w:tc>
          <w:tcPr>
            <w:tcW w:w="2279" w:type="dxa"/>
            <w:gridSpan w:val="2"/>
          </w:tcPr>
          <w:p w14:paraId="20CDECAE" w14:textId="77777777" w:rsidR="00B22F58" w:rsidRPr="0000553F" w:rsidRDefault="00B22F58" w:rsidP="00B22F58">
            <w:pPr>
              <w:rPr>
                <w:rFonts w:cstheme="minorHAnsi"/>
              </w:rPr>
            </w:pPr>
          </w:p>
        </w:tc>
      </w:tr>
      <w:tr w:rsidR="00B22F58" w:rsidRPr="0000553F" w14:paraId="5F18195E" w14:textId="77777777" w:rsidTr="00E67358">
        <w:tc>
          <w:tcPr>
            <w:tcW w:w="720" w:type="dxa"/>
            <w:shd w:val="clear" w:color="auto" w:fill="FFFFFF" w:themeFill="background1"/>
          </w:tcPr>
          <w:p w14:paraId="1900EF4A" w14:textId="2A0376BD" w:rsidR="00B22F58" w:rsidRPr="0000553F" w:rsidRDefault="00B22F58" w:rsidP="00B22F58">
            <w:pPr>
              <w:rPr>
                <w:rFonts w:cstheme="minorHAnsi"/>
              </w:rPr>
            </w:pPr>
            <w:r w:rsidRPr="0000553F">
              <w:rPr>
                <w:rFonts w:cstheme="minorHAnsi"/>
                <w:sz w:val="21"/>
                <w:szCs w:val="21"/>
              </w:rPr>
              <w:sym w:font="Wingdings" w:char="F06F"/>
            </w:r>
          </w:p>
        </w:tc>
        <w:tc>
          <w:tcPr>
            <w:tcW w:w="2250" w:type="dxa"/>
            <w:tcBorders>
              <w:top w:val="single" w:sz="8" w:space="0" w:color="auto"/>
              <w:left w:val="nil"/>
              <w:bottom w:val="single" w:sz="8" w:space="0" w:color="auto"/>
              <w:right w:val="single" w:sz="8" w:space="0" w:color="auto"/>
            </w:tcBorders>
          </w:tcPr>
          <w:p w14:paraId="53E8AF1E" w14:textId="0C6069B5" w:rsidR="00B22F58" w:rsidRPr="0000553F" w:rsidRDefault="00B22F58" w:rsidP="00B22F58">
            <w:pPr>
              <w:rPr>
                <w:rFonts w:cstheme="minorHAnsi"/>
                <w:sz w:val="21"/>
                <w:szCs w:val="21"/>
              </w:rPr>
            </w:pPr>
            <w:r w:rsidRPr="0000553F">
              <w:rPr>
                <w:rFonts w:cstheme="minorHAnsi"/>
                <w:sz w:val="21"/>
                <w:szCs w:val="21"/>
              </w:rPr>
              <w:t>Electronic application and delivery of documents or notices</w:t>
            </w:r>
          </w:p>
        </w:tc>
        <w:tc>
          <w:tcPr>
            <w:tcW w:w="1440" w:type="dxa"/>
            <w:tcBorders>
              <w:top w:val="single" w:sz="8" w:space="0" w:color="auto"/>
              <w:left w:val="nil"/>
              <w:bottom w:val="single" w:sz="8" w:space="0" w:color="auto"/>
              <w:right w:val="single" w:sz="8" w:space="0" w:color="auto"/>
            </w:tcBorders>
          </w:tcPr>
          <w:p w14:paraId="06F92A2C" w14:textId="2AA15E8E" w:rsidR="001A29C2" w:rsidRPr="0000553F" w:rsidRDefault="00B22F58" w:rsidP="00B22F58">
            <w:pPr>
              <w:rPr>
                <w:rFonts w:cstheme="minorHAnsi"/>
                <w:color w:val="0563C1" w:themeColor="hyperlink"/>
                <w:u w:val="single"/>
              </w:rPr>
            </w:pPr>
            <w:hyperlink r:id="rId78" w:history="1">
              <w:r w:rsidRPr="0000553F">
                <w:rPr>
                  <w:rStyle w:val="Hyperlink"/>
                  <w:rFonts w:cstheme="minorHAnsi"/>
                </w:rPr>
                <w:t>§44-315</w:t>
              </w:r>
            </w:hyperlink>
            <w:r w:rsidR="001A29C2" w:rsidRPr="0000553F">
              <w:rPr>
                <w:rFonts w:cstheme="minorHAnsi"/>
              </w:rPr>
              <w:t xml:space="preserve">; </w:t>
            </w:r>
          </w:p>
          <w:p w14:paraId="345E41D9" w14:textId="0BB53D3D" w:rsidR="001A29C2" w:rsidRPr="0000553F" w:rsidRDefault="00B22F58" w:rsidP="00B22F58">
            <w:pPr>
              <w:rPr>
                <w:rStyle w:val="Hyperlink"/>
                <w:rFonts w:cstheme="minorHAnsi"/>
                <w:sz w:val="21"/>
                <w:szCs w:val="21"/>
              </w:rPr>
            </w:pPr>
            <w:hyperlink r:id="rId79" w:history="1">
              <w:r w:rsidRPr="0000553F">
                <w:rPr>
                  <w:rStyle w:val="Hyperlink"/>
                  <w:rFonts w:cstheme="minorHAnsi"/>
                  <w:sz w:val="21"/>
                  <w:szCs w:val="21"/>
                </w:rPr>
                <w:t xml:space="preserve">Federal ESIGN </w:t>
              </w:r>
              <w:r w:rsidR="001A29C2" w:rsidRPr="0000553F">
                <w:rPr>
                  <w:rStyle w:val="Hyperlink"/>
                  <w:rFonts w:cstheme="minorHAnsi"/>
                  <w:sz w:val="21"/>
                  <w:szCs w:val="21"/>
                </w:rPr>
                <w:t>Act</w:t>
              </w:r>
            </w:hyperlink>
            <w:r w:rsidR="001A29C2" w:rsidRPr="0000553F">
              <w:rPr>
                <w:rFonts w:cstheme="minorHAnsi"/>
                <w:sz w:val="21"/>
                <w:szCs w:val="21"/>
              </w:rPr>
              <w:t xml:space="preserve">; </w:t>
            </w:r>
            <w:r w:rsidRPr="0000553F">
              <w:rPr>
                <w:rFonts w:cstheme="minorHAnsi"/>
                <w:sz w:val="21"/>
                <w:szCs w:val="21"/>
              </w:rPr>
              <w:t xml:space="preserve"> </w:t>
            </w:r>
          </w:p>
          <w:p w14:paraId="45226E74" w14:textId="641F94EE" w:rsidR="00B22F58" w:rsidRPr="0000553F" w:rsidRDefault="00B22F58" w:rsidP="00B22F58">
            <w:pPr>
              <w:rPr>
                <w:rFonts w:cstheme="minorHAnsi"/>
                <w:sz w:val="21"/>
                <w:szCs w:val="21"/>
              </w:rPr>
            </w:pPr>
            <w:hyperlink r:id="rId80" w:history="1">
              <w:r w:rsidRPr="0000553F">
                <w:rPr>
                  <w:rStyle w:val="Hyperlink"/>
                  <w:rFonts w:cstheme="minorHAnsi"/>
                  <w:sz w:val="21"/>
                  <w:szCs w:val="21"/>
                </w:rPr>
                <w:t>(UETA)</w:t>
              </w:r>
            </w:hyperlink>
            <w:r w:rsidR="001A29C2" w:rsidRPr="0000553F">
              <w:rPr>
                <w:rFonts w:cstheme="minorHAnsi"/>
                <w:sz w:val="21"/>
                <w:szCs w:val="21"/>
              </w:rPr>
              <w:t xml:space="preserve"> </w:t>
            </w:r>
          </w:p>
        </w:tc>
        <w:tc>
          <w:tcPr>
            <w:tcW w:w="4021" w:type="dxa"/>
            <w:tcBorders>
              <w:top w:val="single" w:sz="8" w:space="0" w:color="auto"/>
              <w:left w:val="nil"/>
              <w:bottom w:val="single" w:sz="8" w:space="0" w:color="auto"/>
              <w:right w:val="single" w:sz="8" w:space="0" w:color="auto"/>
            </w:tcBorders>
          </w:tcPr>
          <w:p w14:paraId="2B679376" w14:textId="77777777" w:rsidR="00B22F58" w:rsidRPr="0000553F" w:rsidRDefault="00B22F58" w:rsidP="00B22F58">
            <w:pPr>
              <w:rPr>
                <w:rFonts w:cstheme="minorHAnsi"/>
                <w:sz w:val="21"/>
                <w:szCs w:val="21"/>
              </w:rPr>
            </w:pPr>
            <w:r w:rsidRPr="0000553F">
              <w:rPr>
                <w:rFonts w:cstheme="minorHAnsi"/>
                <w:sz w:val="21"/>
                <w:szCs w:val="21"/>
              </w:rPr>
              <w:t>Consumer must affirmatively consent to electronic delivery and be given notice of option to withdraw consent.</w:t>
            </w:r>
          </w:p>
          <w:p w14:paraId="3F90E332" w14:textId="77777777" w:rsidR="00B22F58" w:rsidRPr="0000553F" w:rsidRDefault="00B22F58" w:rsidP="00B22F58">
            <w:pPr>
              <w:rPr>
                <w:rFonts w:cstheme="minorHAnsi"/>
                <w:sz w:val="21"/>
                <w:szCs w:val="21"/>
              </w:rPr>
            </w:pPr>
            <w:r w:rsidRPr="0000553F">
              <w:rPr>
                <w:rFonts w:cstheme="minorHAnsi"/>
                <w:sz w:val="21"/>
                <w:szCs w:val="21"/>
              </w:rPr>
              <w:t>Describe safeguards used to protect private and confidential information. Must be in accord with Uniform Electronic Transaction Act.</w:t>
            </w:r>
          </w:p>
          <w:p w14:paraId="60670AD6" w14:textId="3468BA06" w:rsidR="00B22F58" w:rsidRPr="0000553F" w:rsidRDefault="00B22F58" w:rsidP="00B22F58">
            <w:pPr>
              <w:rPr>
                <w:rFonts w:cstheme="minorHAnsi"/>
                <w:bCs/>
                <w:sz w:val="21"/>
                <w:szCs w:val="21"/>
              </w:rPr>
            </w:pPr>
            <w:r w:rsidRPr="0000553F">
              <w:rPr>
                <w:rFonts w:cstheme="minorHAnsi"/>
                <w:sz w:val="21"/>
                <w:szCs w:val="21"/>
              </w:rPr>
              <w:t>Recorded telephone conversations do not count as electronic signatures.</w:t>
            </w:r>
          </w:p>
        </w:tc>
        <w:tc>
          <w:tcPr>
            <w:tcW w:w="2279" w:type="dxa"/>
            <w:gridSpan w:val="2"/>
            <w:shd w:val="clear" w:color="auto" w:fill="FFFFFF" w:themeFill="background1"/>
          </w:tcPr>
          <w:p w14:paraId="6C1790BA" w14:textId="77777777" w:rsidR="00B22F58" w:rsidRPr="0000553F" w:rsidRDefault="00B22F58" w:rsidP="00B22F58">
            <w:pPr>
              <w:rPr>
                <w:rFonts w:cstheme="minorHAnsi"/>
              </w:rPr>
            </w:pPr>
          </w:p>
        </w:tc>
      </w:tr>
      <w:tr w:rsidR="00B22F58" w:rsidRPr="0000553F" w14:paraId="2EB8A34F" w14:textId="77777777" w:rsidTr="00E67358">
        <w:tc>
          <w:tcPr>
            <w:tcW w:w="720" w:type="dxa"/>
          </w:tcPr>
          <w:p w14:paraId="3A921745" w14:textId="77777777" w:rsidR="00B22F58" w:rsidRPr="0000553F" w:rsidRDefault="00B22F58" w:rsidP="00B22F58">
            <w:pPr>
              <w:rPr>
                <w:rFonts w:cstheme="minorHAnsi"/>
              </w:rPr>
            </w:pPr>
            <w:r w:rsidRPr="0000553F">
              <w:rPr>
                <w:rFonts w:cstheme="minorHAnsi"/>
                <w:sz w:val="21"/>
                <w:szCs w:val="21"/>
              </w:rPr>
              <w:sym w:font="Wingdings" w:char="F06F"/>
            </w:r>
          </w:p>
        </w:tc>
        <w:tc>
          <w:tcPr>
            <w:tcW w:w="2250" w:type="dxa"/>
          </w:tcPr>
          <w:p w14:paraId="11939008" w14:textId="77777777" w:rsidR="00B22F58" w:rsidRPr="0000553F" w:rsidRDefault="00B22F58" w:rsidP="00B22F58">
            <w:pPr>
              <w:rPr>
                <w:rFonts w:cstheme="minorHAnsi"/>
                <w:sz w:val="21"/>
                <w:szCs w:val="21"/>
              </w:rPr>
            </w:pPr>
            <w:r w:rsidRPr="0000553F">
              <w:rPr>
                <w:rFonts w:cstheme="minorHAnsi"/>
                <w:sz w:val="21"/>
                <w:szCs w:val="21"/>
              </w:rPr>
              <w:t>Replacement</w:t>
            </w:r>
          </w:p>
          <w:p w14:paraId="65092DD7" w14:textId="77777777" w:rsidR="00B22F58" w:rsidRPr="0000553F" w:rsidRDefault="00B22F58" w:rsidP="00B22F58">
            <w:pPr>
              <w:rPr>
                <w:rFonts w:cstheme="minorHAnsi"/>
                <w:sz w:val="21"/>
                <w:szCs w:val="21"/>
              </w:rPr>
            </w:pPr>
          </w:p>
          <w:p w14:paraId="2C306E05" w14:textId="77777777" w:rsidR="00B22F58" w:rsidRPr="0000553F" w:rsidRDefault="00B22F58" w:rsidP="00B22F58">
            <w:pPr>
              <w:rPr>
                <w:rFonts w:cstheme="minorHAnsi"/>
                <w:sz w:val="21"/>
                <w:szCs w:val="21"/>
              </w:rPr>
            </w:pPr>
          </w:p>
        </w:tc>
        <w:tc>
          <w:tcPr>
            <w:tcW w:w="1440" w:type="dxa"/>
          </w:tcPr>
          <w:p w14:paraId="0B5B3AA5" w14:textId="08C49D17" w:rsidR="00B22F58" w:rsidRPr="0000553F" w:rsidRDefault="00B22F58" w:rsidP="00B22F58">
            <w:pPr>
              <w:rPr>
                <w:rFonts w:cstheme="minorHAnsi"/>
                <w:sz w:val="21"/>
                <w:szCs w:val="21"/>
              </w:rPr>
            </w:pPr>
            <w:hyperlink r:id="rId81" w:history="1">
              <w:r w:rsidRPr="0000553F">
                <w:rPr>
                  <w:rStyle w:val="Hyperlink"/>
                  <w:rFonts w:cstheme="minorHAnsi"/>
                  <w:sz w:val="21"/>
                  <w:szCs w:val="21"/>
                </w:rPr>
                <w:t>210 NAC 19-006.01</w:t>
              </w:r>
              <w:r w:rsidR="001C1130" w:rsidRPr="0000553F">
                <w:rPr>
                  <w:rStyle w:val="Hyperlink"/>
                  <w:rFonts w:cstheme="minorHAnsi"/>
                  <w:sz w:val="21"/>
                  <w:szCs w:val="21"/>
                </w:rPr>
                <w:t xml:space="preserve">, 008.03, 011.01, Appendix </w:t>
              </w:r>
              <w:r w:rsidR="00540A1D" w:rsidRPr="0000553F">
                <w:rPr>
                  <w:rStyle w:val="Hyperlink"/>
                  <w:rFonts w:cstheme="minorHAnsi"/>
                  <w:sz w:val="21"/>
                  <w:szCs w:val="21"/>
                </w:rPr>
                <w:t>A</w:t>
              </w:r>
            </w:hyperlink>
            <w:r w:rsidR="001C1130" w:rsidRPr="0000553F">
              <w:rPr>
                <w:rStyle w:val="Hyperlink"/>
                <w:rFonts w:cstheme="minorHAnsi"/>
                <w:sz w:val="21"/>
                <w:szCs w:val="21"/>
              </w:rPr>
              <w:t xml:space="preserve"> </w:t>
            </w:r>
          </w:p>
        </w:tc>
        <w:tc>
          <w:tcPr>
            <w:tcW w:w="4021" w:type="dxa"/>
          </w:tcPr>
          <w:p w14:paraId="0F984615" w14:textId="79CB374B" w:rsidR="00B22F58" w:rsidRPr="0000553F" w:rsidRDefault="00B22F58" w:rsidP="00B22F58">
            <w:pPr>
              <w:rPr>
                <w:rFonts w:cstheme="minorHAnsi"/>
                <w:sz w:val="21"/>
                <w:szCs w:val="21"/>
              </w:rPr>
            </w:pPr>
            <w:r w:rsidRPr="0000553F">
              <w:rPr>
                <w:rFonts w:cstheme="minorHAnsi"/>
                <w:sz w:val="21"/>
                <w:szCs w:val="21"/>
              </w:rPr>
              <w:t xml:space="preserve">Application must include replacement question and signatures for both applicant and agent. If replacement, existing policy form(s) has to be supplied.  </w:t>
            </w:r>
          </w:p>
        </w:tc>
        <w:tc>
          <w:tcPr>
            <w:tcW w:w="2279" w:type="dxa"/>
            <w:gridSpan w:val="2"/>
          </w:tcPr>
          <w:p w14:paraId="5FC54A1A" w14:textId="77777777" w:rsidR="00B22F58" w:rsidRPr="0000553F" w:rsidRDefault="00B22F58" w:rsidP="00B22F58">
            <w:pPr>
              <w:rPr>
                <w:rFonts w:cstheme="minorHAnsi"/>
              </w:rPr>
            </w:pPr>
          </w:p>
        </w:tc>
      </w:tr>
      <w:tr w:rsidR="00B22F58" w:rsidRPr="0000553F" w14:paraId="31035C8C" w14:textId="77777777" w:rsidTr="00E67358">
        <w:tc>
          <w:tcPr>
            <w:tcW w:w="720" w:type="dxa"/>
          </w:tcPr>
          <w:p w14:paraId="7C5DDBB2" w14:textId="77777777" w:rsidR="00B22F58" w:rsidRPr="0000553F" w:rsidRDefault="00B22F58" w:rsidP="00B22F58">
            <w:pPr>
              <w:rPr>
                <w:rFonts w:cstheme="minorHAnsi"/>
                <w:sz w:val="21"/>
                <w:szCs w:val="21"/>
              </w:rPr>
            </w:pPr>
            <w:r w:rsidRPr="0000553F">
              <w:rPr>
                <w:rFonts w:cstheme="minorHAnsi"/>
                <w:sz w:val="21"/>
                <w:szCs w:val="21"/>
              </w:rPr>
              <w:sym w:font="Wingdings" w:char="F06F"/>
            </w:r>
          </w:p>
        </w:tc>
        <w:tc>
          <w:tcPr>
            <w:tcW w:w="2250" w:type="dxa"/>
          </w:tcPr>
          <w:p w14:paraId="37C23F3D" w14:textId="4A553809" w:rsidR="00B22F58" w:rsidRPr="0000553F" w:rsidRDefault="00B22F58" w:rsidP="00B22F58">
            <w:pPr>
              <w:rPr>
                <w:rFonts w:cstheme="minorHAnsi"/>
                <w:sz w:val="21"/>
                <w:szCs w:val="21"/>
              </w:rPr>
            </w:pPr>
            <w:r w:rsidRPr="0000553F">
              <w:rPr>
                <w:rFonts w:cstheme="minorHAnsi"/>
                <w:sz w:val="21"/>
                <w:szCs w:val="21"/>
              </w:rPr>
              <w:t xml:space="preserve">Authorization to release nonpublic </w:t>
            </w:r>
            <w:r w:rsidR="00E34E33" w:rsidRPr="0000553F">
              <w:rPr>
                <w:rFonts w:cstheme="minorHAnsi"/>
                <w:sz w:val="21"/>
                <w:szCs w:val="21"/>
              </w:rPr>
              <w:t>PHI</w:t>
            </w:r>
            <w:r w:rsidRPr="0000553F">
              <w:rPr>
                <w:rFonts w:cstheme="minorHAnsi"/>
                <w:sz w:val="21"/>
                <w:szCs w:val="21"/>
              </w:rPr>
              <w:t xml:space="preserve"> </w:t>
            </w:r>
          </w:p>
        </w:tc>
        <w:tc>
          <w:tcPr>
            <w:tcW w:w="1440" w:type="dxa"/>
          </w:tcPr>
          <w:p w14:paraId="3200DF80" w14:textId="04D5437C" w:rsidR="00B22F58" w:rsidRPr="0000553F" w:rsidRDefault="00B22F58" w:rsidP="00B22F58">
            <w:pPr>
              <w:rPr>
                <w:rStyle w:val="Hyperlink"/>
                <w:rFonts w:cstheme="minorHAnsi"/>
                <w:sz w:val="21"/>
                <w:szCs w:val="21"/>
              </w:rPr>
            </w:pPr>
            <w:hyperlink r:id="rId82" w:history="1">
              <w:r w:rsidRPr="0000553F">
                <w:rPr>
                  <w:rStyle w:val="Hyperlink"/>
                  <w:rFonts w:cstheme="minorHAnsi"/>
                  <w:sz w:val="21"/>
                  <w:szCs w:val="21"/>
                </w:rPr>
                <w:t>§44-917</w:t>
              </w:r>
            </w:hyperlink>
          </w:p>
        </w:tc>
        <w:tc>
          <w:tcPr>
            <w:tcW w:w="4021" w:type="dxa"/>
          </w:tcPr>
          <w:p w14:paraId="668B1142" w14:textId="77777777" w:rsidR="00B22F58" w:rsidRPr="0000553F" w:rsidRDefault="00B22F58" w:rsidP="00B22F58">
            <w:pPr>
              <w:rPr>
                <w:rFonts w:cstheme="minorHAnsi"/>
                <w:sz w:val="21"/>
                <w:szCs w:val="21"/>
              </w:rPr>
            </w:pPr>
            <w:r w:rsidRPr="0000553F">
              <w:rPr>
                <w:rFonts w:cstheme="minorHAnsi"/>
                <w:sz w:val="21"/>
                <w:szCs w:val="21"/>
              </w:rPr>
              <w:t>Valid for up to 24 months and include the right to revoke.</w:t>
            </w:r>
          </w:p>
        </w:tc>
        <w:tc>
          <w:tcPr>
            <w:tcW w:w="2279" w:type="dxa"/>
            <w:gridSpan w:val="2"/>
          </w:tcPr>
          <w:p w14:paraId="0021F011" w14:textId="77777777" w:rsidR="00B22F58" w:rsidRPr="0000553F" w:rsidRDefault="00B22F58" w:rsidP="00B22F58">
            <w:pPr>
              <w:rPr>
                <w:rFonts w:cstheme="minorHAnsi"/>
              </w:rPr>
            </w:pPr>
          </w:p>
        </w:tc>
      </w:tr>
      <w:tr w:rsidR="00B22F58" w:rsidRPr="0000553F" w14:paraId="3499BF04" w14:textId="77777777" w:rsidTr="00E67358">
        <w:tc>
          <w:tcPr>
            <w:tcW w:w="720" w:type="dxa"/>
          </w:tcPr>
          <w:p w14:paraId="69022C51" w14:textId="77777777" w:rsidR="00B22F58" w:rsidRPr="0000553F" w:rsidRDefault="00B22F58" w:rsidP="00B22F58">
            <w:pPr>
              <w:rPr>
                <w:rFonts w:cstheme="minorHAnsi"/>
                <w:sz w:val="21"/>
                <w:szCs w:val="21"/>
              </w:rPr>
            </w:pPr>
            <w:r w:rsidRPr="0000553F">
              <w:rPr>
                <w:rFonts w:cstheme="minorHAnsi"/>
                <w:sz w:val="21"/>
                <w:szCs w:val="21"/>
              </w:rPr>
              <w:sym w:font="Wingdings" w:char="F06F"/>
            </w:r>
          </w:p>
        </w:tc>
        <w:tc>
          <w:tcPr>
            <w:tcW w:w="2250" w:type="dxa"/>
          </w:tcPr>
          <w:p w14:paraId="136B1644" w14:textId="77777777" w:rsidR="00B22F58" w:rsidRPr="0000553F" w:rsidRDefault="00B22F58" w:rsidP="00B22F58">
            <w:pPr>
              <w:rPr>
                <w:rFonts w:cstheme="minorHAnsi"/>
                <w:sz w:val="21"/>
                <w:szCs w:val="21"/>
              </w:rPr>
            </w:pPr>
            <w:commentRangeStart w:id="5"/>
            <w:r w:rsidRPr="0000553F">
              <w:rPr>
                <w:rFonts w:cstheme="minorHAnsi"/>
                <w:sz w:val="21"/>
                <w:szCs w:val="21"/>
              </w:rPr>
              <w:t>Health questions</w:t>
            </w:r>
            <w:commentRangeEnd w:id="5"/>
            <w:r w:rsidR="001946F3">
              <w:rPr>
                <w:rStyle w:val="CommentReference"/>
              </w:rPr>
              <w:commentReference w:id="5"/>
            </w:r>
          </w:p>
        </w:tc>
        <w:tc>
          <w:tcPr>
            <w:tcW w:w="1440" w:type="dxa"/>
          </w:tcPr>
          <w:p w14:paraId="0E41E554" w14:textId="77777777" w:rsidR="00B22F58" w:rsidRPr="0000553F" w:rsidRDefault="00B22F58" w:rsidP="00B22F58">
            <w:pPr>
              <w:rPr>
                <w:rStyle w:val="Hyperlink"/>
                <w:rFonts w:cstheme="minorHAnsi"/>
                <w:sz w:val="21"/>
                <w:szCs w:val="21"/>
              </w:rPr>
            </w:pPr>
            <w:r w:rsidRPr="0000553F">
              <w:rPr>
                <w:rFonts w:cstheme="minorHAnsi"/>
                <w:sz w:val="21"/>
                <w:szCs w:val="21"/>
              </w:rPr>
              <w:t>NE Filing Requirement</w:t>
            </w:r>
          </w:p>
        </w:tc>
        <w:tc>
          <w:tcPr>
            <w:tcW w:w="4021" w:type="dxa"/>
          </w:tcPr>
          <w:p w14:paraId="11078AF4" w14:textId="77777777" w:rsidR="00B22F58" w:rsidRPr="0000553F" w:rsidRDefault="00B22F58" w:rsidP="00B22F58">
            <w:pPr>
              <w:rPr>
                <w:rFonts w:cstheme="minorHAnsi"/>
                <w:sz w:val="21"/>
                <w:szCs w:val="21"/>
              </w:rPr>
            </w:pPr>
            <w:r w:rsidRPr="0000553F">
              <w:rPr>
                <w:rFonts w:cstheme="minorHAnsi"/>
                <w:sz w:val="21"/>
                <w:szCs w:val="21"/>
              </w:rPr>
              <w:t>Application shall contain clear, unambiguous, and factual questions designed to ascertain the health condition of the applicant. A general “good health” is not acceptable. No open-ended questions. Health questions must be within time frame of last ten years or less.</w:t>
            </w:r>
          </w:p>
        </w:tc>
        <w:tc>
          <w:tcPr>
            <w:tcW w:w="2279" w:type="dxa"/>
            <w:gridSpan w:val="2"/>
          </w:tcPr>
          <w:p w14:paraId="696A7866" w14:textId="77777777" w:rsidR="00B22F58" w:rsidRPr="0000553F" w:rsidRDefault="00B22F58" w:rsidP="00B22F58">
            <w:pPr>
              <w:rPr>
                <w:rFonts w:cstheme="minorHAnsi"/>
              </w:rPr>
            </w:pPr>
          </w:p>
        </w:tc>
      </w:tr>
      <w:tr w:rsidR="00B22F58" w:rsidRPr="0000553F" w14:paraId="3D2460D9" w14:textId="77777777" w:rsidTr="00E67358">
        <w:tc>
          <w:tcPr>
            <w:tcW w:w="720" w:type="dxa"/>
          </w:tcPr>
          <w:p w14:paraId="0941CDC1" w14:textId="77777777" w:rsidR="00B22F58" w:rsidRPr="0000553F" w:rsidRDefault="00B22F58" w:rsidP="00B22F58">
            <w:pPr>
              <w:rPr>
                <w:rFonts w:cstheme="minorHAnsi"/>
                <w:sz w:val="21"/>
                <w:szCs w:val="21"/>
              </w:rPr>
            </w:pPr>
            <w:r w:rsidRPr="0000553F">
              <w:rPr>
                <w:rFonts w:cstheme="minorHAnsi"/>
                <w:sz w:val="21"/>
                <w:szCs w:val="21"/>
              </w:rPr>
              <w:sym w:font="Wingdings" w:char="F06F"/>
            </w:r>
          </w:p>
        </w:tc>
        <w:tc>
          <w:tcPr>
            <w:tcW w:w="2250" w:type="dxa"/>
          </w:tcPr>
          <w:p w14:paraId="3C7F1BA9" w14:textId="77777777" w:rsidR="00B22F58" w:rsidRPr="0000553F" w:rsidRDefault="00B22F58" w:rsidP="00B22F58">
            <w:pPr>
              <w:rPr>
                <w:rFonts w:cstheme="minorHAnsi"/>
                <w:sz w:val="21"/>
                <w:szCs w:val="21"/>
              </w:rPr>
            </w:pPr>
            <w:r w:rsidRPr="0000553F">
              <w:rPr>
                <w:rFonts w:cstheme="minorHAnsi"/>
                <w:sz w:val="21"/>
                <w:szCs w:val="21"/>
              </w:rPr>
              <w:t>Form number</w:t>
            </w:r>
          </w:p>
        </w:tc>
        <w:tc>
          <w:tcPr>
            <w:tcW w:w="1440" w:type="dxa"/>
          </w:tcPr>
          <w:p w14:paraId="73550539" w14:textId="77777777" w:rsidR="00B22F58" w:rsidRPr="0000553F" w:rsidRDefault="00B22F58" w:rsidP="00B22F58">
            <w:pPr>
              <w:rPr>
                <w:rFonts w:cstheme="minorHAnsi"/>
                <w:sz w:val="21"/>
                <w:szCs w:val="21"/>
              </w:rPr>
            </w:pPr>
            <w:r w:rsidRPr="0000553F">
              <w:rPr>
                <w:rFonts w:cstheme="minorHAnsi"/>
                <w:sz w:val="21"/>
                <w:szCs w:val="21"/>
              </w:rPr>
              <w:t>NE Filing Requirement</w:t>
            </w:r>
          </w:p>
        </w:tc>
        <w:tc>
          <w:tcPr>
            <w:tcW w:w="4021" w:type="dxa"/>
          </w:tcPr>
          <w:p w14:paraId="1FB64BF4" w14:textId="0CFB58B5" w:rsidR="00B22F58" w:rsidRPr="0000553F" w:rsidRDefault="00B22F58" w:rsidP="00B22F58">
            <w:pPr>
              <w:rPr>
                <w:rFonts w:cstheme="minorHAnsi"/>
                <w:sz w:val="21"/>
                <w:szCs w:val="21"/>
              </w:rPr>
            </w:pPr>
            <w:r w:rsidRPr="0000553F">
              <w:rPr>
                <w:rFonts w:cstheme="minorHAnsi"/>
                <w:sz w:val="21"/>
                <w:szCs w:val="21"/>
              </w:rPr>
              <w:t>Must be on all pages, in the lower left corner to identify and distinguish form from all others used by company. Must match form number on SERFF Form Schedule tab</w:t>
            </w:r>
            <w:r w:rsidR="00E34E33" w:rsidRPr="0000553F">
              <w:rPr>
                <w:rFonts w:cstheme="minorHAnsi"/>
                <w:sz w:val="21"/>
                <w:szCs w:val="21"/>
              </w:rPr>
              <w:t xml:space="preserve">. </w:t>
            </w:r>
          </w:p>
        </w:tc>
        <w:tc>
          <w:tcPr>
            <w:tcW w:w="2279" w:type="dxa"/>
            <w:gridSpan w:val="2"/>
          </w:tcPr>
          <w:p w14:paraId="2F8C8704" w14:textId="77777777" w:rsidR="00B22F58" w:rsidRPr="0000553F" w:rsidRDefault="00B22F58" w:rsidP="00B22F58">
            <w:pPr>
              <w:rPr>
                <w:rFonts w:cstheme="minorHAnsi"/>
              </w:rPr>
            </w:pPr>
          </w:p>
        </w:tc>
      </w:tr>
      <w:tr w:rsidR="00B22F58" w:rsidRPr="0000553F" w14:paraId="03E4F6EB" w14:textId="77777777" w:rsidTr="00C6570A">
        <w:tc>
          <w:tcPr>
            <w:tcW w:w="720" w:type="dxa"/>
            <w:shd w:val="clear" w:color="auto" w:fill="F7CAAC" w:themeFill="accent2" w:themeFillTint="66"/>
          </w:tcPr>
          <w:p w14:paraId="37A427BE" w14:textId="77777777" w:rsidR="00B22F58" w:rsidRPr="0000553F" w:rsidRDefault="00B22F58" w:rsidP="00B22F58">
            <w:pPr>
              <w:rPr>
                <w:rFonts w:cstheme="minorHAnsi"/>
                <w:sz w:val="21"/>
                <w:szCs w:val="21"/>
              </w:rPr>
            </w:pPr>
          </w:p>
        </w:tc>
        <w:tc>
          <w:tcPr>
            <w:tcW w:w="9990" w:type="dxa"/>
            <w:gridSpan w:val="5"/>
            <w:shd w:val="clear" w:color="auto" w:fill="F7CAAC" w:themeFill="accent2" w:themeFillTint="66"/>
          </w:tcPr>
          <w:p w14:paraId="2F9585BB" w14:textId="77777777" w:rsidR="00B22F58" w:rsidRPr="0000553F" w:rsidRDefault="00B22F58" w:rsidP="00B22F58">
            <w:pPr>
              <w:rPr>
                <w:rFonts w:cstheme="minorHAnsi"/>
                <w:b/>
                <w:sz w:val="21"/>
                <w:szCs w:val="21"/>
              </w:rPr>
            </w:pPr>
            <w:r w:rsidRPr="0000553F">
              <w:rPr>
                <w:rFonts w:cstheme="minorHAnsi"/>
                <w:b/>
                <w:sz w:val="21"/>
                <w:szCs w:val="21"/>
              </w:rPr>
              <w:t>ENDORSEMENTS, RIDERS, OR AMENDMENTS</w:t>
            </w:r>
          </w:p>
          <w:p w14:paraId="4D5EDC5C" w14:textId="46AF50B9" w:rsidR="00B22F58" w:rsidRPr="0000553F" w:rsidRDefault="00B22F58" w:rsidP="00B22F58">
            <w:pPr>
              <w:rPr>
                <w:rFonts w:cstheme="minorHAnsi"/>
                <w:b/>
                <w:sz w:val="21"/>
                <w:szCs w:val="21"/>
              </w:rPr>
            </w:pPr>
            <w:r w:rsidRPr="0000553F">
              <w:rPr>
                <w:rFonts w:cstheme="minorHAnsi"/>
                <w:b/>
                <w:sz w:val="21"/>
                <w:szCs w:val="21"/>
              </w:rPr>
              <w:t>For additional forms submitted for approval, please list each here by form number.  Each of these must comply with the requirements for officer signature, form number in the lower left corner of every page, descriptive title, company name, premium payment or fees (if applicable), and effective date (if not stated on schedule).  Please complete the fields below as indicated.</w:t>
            </w:r>
          </w:p>
          <w:p w14:paraId="4EB890C3" w14:textId="2A7C6410" w:rsidR="00B22F58" w:rsidRPr="0000553F" w:rsidRDefault="00B22F58" w:rsidP="00B22F58">
            <w:pPr>
              <w:rPr>
                <w:rFonts w:cstheme="minorHAnsi"/>
                <w:b/>
                <w:sz w:val="21"/>
                <w:szCs w:val="21"/>
              </w:rPr>
            </w:pPr>
            <w:r w:rsidRPr="0000553F">
              <w:rPr>
                <w:rFonts w:cstheme="minorHAnsi"/>
                <w:b/>
                <w:sz w:val="21"/>
                <w:szCs w:val="21"/>
              </w:rPr>
              <w:t xml:space="preserve">Any Health riders must comply with Nebraska Revised Statutes for Limited Benefits (See the Limited Benefit Checklists for more details). </w:t>
            </w:r>
          </w:p>
          <w:p w14:paraId="16382B61" w14:textId="10C4938B" w:rsidR="00B22F58" w:rsidRPr="0000553F" w:rsidRDefault="00B22F58" w:rsidP="00B22F58">
            <w:pPr>
              <w:rPr>
                <w:rFonts w:cstheme="minorHAnsi"/>
              </w:rPr>
            </w:pPr>
            <w:r w:rsidRPr="0000553F">
              <w:rPr>
                <w:rFonts w:cstheme="minorHAnsi"/>
                <w:b/>
                <w:sz w:val="21"/>
                <w:szCs w:val="21"/>
              </w:rPr>
              <w:t xml:space="preserve">New fees may not be added by endorsement or rider for any services already provided under the terms of the original contract.  </w:t>
            </w:r>
          </w:p>
        </w:tc>
      </w:tr>
      <w:tr w:rsidR="00B22F58" w:rsidRPr="0000553F" w14:paraId="3EA1A19E" w14:textId="77777777" w:rsidTr="00E67358">
        <w:tc>
          <w:tcPr>
            <w:tcW w:w="720" w:type="dxa"/>
          </w:tcPr>
          <w:p w14:paraId="01E13E36" w14:textId="77777777" w:rsidR="00B22F58" w:rsidRPr="0000553F" w:rsidRDefault="00B22F58" w:rsidP="00B22F58">
            <w:pPr>
              <w:rPr>
                <w:rFonts w:cstheme="minorHAnsi"/>
                <w:sz w:val="21"/>
                <w:szCs w:val="21"/>
              </w:rPr>
            </w:pPr>
            <w:r w:rsidRPr="0000553F">
              <w:rPr>
                <w:rFonts w:cstheme="minorHAnsi"/>
                <w:sz w:val="21"/>
                <w:szCs w:val="21"/>
              </w:rPr>
              <w:sym w:font="Wingdings" w:char="F06F"/>
            </w:r>
          </w:p>
        </w:tc>
        <w:tc>
          <w:tcPr>
            <w:tcW w:w="2250" w:type="dxa"/>
          </w:tcPr>
          <w:p w14:paraId="391C50DE" w14:textId="77777777" w:rsidR="00B22F58" w:rsidRPr="0000553F" w:rsidRDefault="00B22F58" w:rsidP="00B22F58">
            <w:pPr>
              <w:rPr>
                <w:rFonts w:cstheme="minorHAnsi"/>
                <w:sz w:val="21"/>
                <w:szCs w:val="21"/>
              </w:rPr>
            </w:pPr>
            <w:r w:rsidRPr="0000553F">
              <w:rPr>
                <w:rFonts w:cstheme="minorHAnsi"/>
                <w:sz w:val="21"/>
                <w:szCs w:val="21"/>
              </w:rPr>
              <w:t>Title of document</w:t>
            </w:r>
          </w:p>
        </w:tc>
        <w:tc>
          <w:tcPr>
            <w:tcW w:w="1440" w:type="dxa"/>
          </w:tcPr>
          <w:p w14:paraId="0E5737C9" w14:textId="77777777" w:rsidR="00B22F58" w:rsidRPr="0000553F" w:rsidRDefault="00B22F58" w:rsidP="00B22F58">
            <w:pPr>
              <w:rPr>
                <w:rStyle w:val="Hyperlink"/>
                <w:rFonts w:cstheme="minorHAnsi"/>
                <w:sz w:val="21"/>
                <w:szCs w:val="21"/>
                <w:u w:val="none"/>
              </w:rPr>
            </w:pPr>
            <w:r w:rsidRPr="0000553F">
              <w:rPr>
                <w:rStyle w:val="Hyperlink"/>
                <w:rFonts w:cstheme="minorHAnsi"/>
                <w:color w:val="auto"/>
                <w:sz w:val="21"/>
                <w:szCs w:val="21"/>
                <w:u w:val="none"/>
              </w:rPr>
              <w:t>Form number</w:t>
            </w:r>
          </w:p>
        </w:tc>
        <w:tc>
          <w:tcPr>
            <w:tcW w:w="4021" w:type="dxa"/>
          </w:tcPr>
          <w:p w14:paraId="4303CA0C" w14:textId="071CA1F0" w:rsidR="00B22F58" w:rsidRPr="0000553F" w:rsidRDefault="00B22F58" w:rsidP="00B22F58">
            <w:pPr>
              <w:rPr>
                <w:rFonts w:cstheme="minorHAnsi"/>
                <w:sz w:val="21"/>
                <w:szCs w:val="21"/>
              </w:rPr>
            </w:pPr>
            <w:r w:rsidRPr="0000553F">
              <w:rPr>
                <w:rFonts w:cstheme="minorHAnsi"/>
                <w:sz w:val="21"/>
                <w:szCs w:val="21"/>
              </w:rPr>
              <w:t>Reference to SERFF filing for previous approval, if applicable</w:t>
            </w:r>
            <w:r w:rsidR="0000553F" w:rsidRPr="0000553F">
              <w:rPr>
                <w:rFonts w:cstheme="minorHAnsi"/>
                <w:sz w:val="21"/>
                <w:szCs w:val="21"/>
              </w:rPr>
              <w:t>.</w:t>
            </w:r>
          </w:p>
        </w:tc>
        <w:tc>
          <w:tcPr>
            <w:tcW w:w="2279" w:type="dxa"/>
            <w:gridSpan w:val="2"/>
          </w:tcPr>
          <w:p w14:paraId="036B18C3" w14:textId="77777777" w:rsidR="00B22F58" w:rsidRPr="0000553F" w:rsidRDefault="00B22F58" w:rsidP="00B22F58">
            <w:pPr>
              <w:rPr>
                <w:rFonts w:cstheme="minorHAnsi"/>
                <w:sz w:val="21"/>
                <w:szCs w:val="21"/>
              </w:rPr>
            </w:pPr>
            <w:r w:rsidRPr="0000553F">
              <w:rPr>
                <w:rFonts w:cstheme="minorHAnsi"/>
                <w:sz w:val="21"/>
                <w:szCs w:val="21"/>
              </w:rPr>
              <w:t>N/A if any of the listed requirements do not apply</w:t>
            </w:r>
          </w:p>
        </w:tc>
      </w:tr>
      <w:tr w:rsidR="00B22F58" w:rsidRPr="0000553F" w14:paraId="3A47DE99" w14:textId="77777777" w:rsidTr="00E67358">
        <w:tc>
          <w:tcPr>
            <w:tcW w:w="720" w:type="dxa"/>
          </w:tcPr>
          <w:p w14:paraId="59C20DC1" w14:textId="77777777" w:rsidR="00B22F58" w:rsidRPr="0000553F" w:rsidRDefault="00B22F58" w:rsidP="00B22F58">
            <w:pPr>
              <w:rPr>
                <w:rFonts w:cstheme="minorHAnsi"/>
              </w:rPr>
            </w:pPr>
            <w:r w:rsidRPr="0000553F">
              <w:rPr>
                <w:rFonts w:cstheme="minorHAnsi"/>
                <w:sz w:val="21"/>
                <w:szCs w:val="21"/>
              </w:rPr>
              <w:sym w:font="Wingdings" w:char="F06F"/>
            </w:r>
          </w:p>
        </w:tc>
        <w:tc>
          <w:tcPr>
            <w:tcW w:w="2250" w:type="dxa"/>
          </w:tcPr>
          <w:p w14:paraId="04967969" w14:textId="77777777" w:rsidR="00B22F58" w:rsidRPr="0000553F" w:rsidRDefault="00B22F58" w:rsidP="00B22F58">
            <w:pPr>
              <w:rPr>
                <w:rFonts w:cstheme="minorHAnsi"/>
                <w:sz w:val="21"/>
                <w:szCs w:val="21"/>
              </w:rPr>
            </w:pPr>
          </w:p>
        </w:tc>
        <w:tc>
          <w:tcPr>
            <w:tcW w:w="1440" w:type="dxa"/>
          </w:tcPr>
          <w:p w14:paraId="1BBC71E3" w14:textId="77777777" w:rsidR="00B22F58" w:rsidRPr="0000553F" w:rsidRDefault="00B22F58" w:rsidP="00B22F58">
            <w:pPr>
              <w:rPr>
                <w:rStyle w:val="Hyperlink"/>
                <w:rFonts w:cstheme="minorHAnsi"/>
                <w:color w:val="auto"/>
                <w:sz w:val="21"/>
                <w:szCs w:val="21"/>
                <w:u w:val="none"/>
              </w:rPr>
            </w:pPr>
          </w:p>
        </w:tc>
        <w:tc>
          <w:tcPr>
            <w:tcW w:w="4021" w:type="dxa"/>
          </w:tcPr>
          <w:p w14:paraId="2769C28B" w14:textId="77777777" w:rsidR="00B22F58" w:rsidRPr="0000553F" w:rsidRDefault="00B22F58" w:rsidP="00B22F58">
            <w:pPr>
              <w:rPr>
                <w:rFonts w:cstheme="minorHAnsi"/>
                <w:sz w:val="21"/>
                <w:szCs w:val="21"/>
              </w:rPr>
            </w:pPr>
          </w:p>
        </w:tc>
        <w:tc>
          <w:tcPr>
            <w:tcW w:w="2279" w:type="dxa"/>
            <w:gridSpan w:val="2"/>
          </w:tcPr>
          <w:p w14:paraId="1F59275D" w14:textId="77777777" w:rsidR="00B22F58" w:rsidRPr="0000553F" w:rsidRDefault="00B22F58" w:rsidP="00B22F58">
            <w:pPr>
              <w:rPr>
                <w:rFonts w:cstheme="minorHAnsi"/>
                <w:sz w:val="21"/>
                <w:szCs w:val="21"/>
              </w:rPr>
            </w:pPr>
          </w:p>
        </w:tc>
      </w:tr>
      <w:tr w:rsidR="00B22F58" w:rsidRPr="0000553F" w14:paraId="14338EBE" w14:textId="77777777" w:rsidTr="00E67358">
        <w:tc>
          <w:tcPr>
            <w:tcW w:w="720" w:type="dxa"/>
          </w:tcPr>
          <w:p w14:paraId="723355D1" w14:textId="77777777" w:rsidR="00B22F58" w:rsidRPr="0000553F" w:rsidRDefault="00B22F58" w:rsidP="00B22F58">
            <w:pPr>
              <w:rPr>
                <w:rFonts w:cstheme="minorHAnsi"/>
              </w:rPr>
            </w:pPr>
            <w:r w:rsidRPr="0000553F">
              <w:rPr>
                <w:rFonts w:cstheme="minorHAnsi"/>
                <w:sz w:val="21"/>
                <w:szCs w:val="21"/>
              </w:rPr>
              <w:sym w:font="Wingdings" w:char="F06F"/>
            </w:r>
          </w:p>
        </w:tc>
        <w:tc>
          <w:tcPr>
            <w:tcW w:w="2250" w:type="dxa"/>
          </w:tcPr>
          <w:p w14:paraId="367022A5" w14:textId="77777777" w:rsidR="00B22F58" w:rsidRPr="0000553F" w:rsidRDefault="00B22F58" w:rsidP="00B22F58">
            <w:pPr>
              <w:rPr>
                <w:rFonts w:cstheme="minorHAnsi"/>
                <w:sz w:val="21"/>
                <w:szCs w:val="21"/>
              </w:rPr>
            </w:pPr>
          </w:p>
        </w:tc>
        <w:tc>
          <w:tcPr>
            <w:tcW w:w="1440" w:type="dxa"/>
          </w:tcPr>
          <w:p w14:paraId="06EDE731" w14:textId="77777777" w:rsidR="00B22F58" w:rsidRPr="0000553F" w:rsidRDefault="00B22F58" w:rsidP="00B22F58">
            <w:pPr>
              <w:rPr>
                <w:rStyle w:val="Hyperlink"/>
                <w:rFonts w:cstheme="minorHAnsi"/>
                <w:color w:val="auto"/>
                <w:sz w:val="21"/>
                <w:szCs w:val="21"/>
                <w:u w:val="none"/>
              </w:rPr>
            </w:pPr>
          </w:p>
        </w:tc>
        <w:tc>
          <w:tcPr>
            <w:tcW w:w="4021" w:type="dxa"/>
          </w:tcPr>
          <w:p w14:paraId="6FCAEEB5" w14:textId="77777777" w:rsidR="00B22F58" w:rsidRPr="0000553F" w:rsidRDefault="00B22F58" w:rsidP="00B22F58">
            <w:pPr>
              <w:rPr>
                <w:rFonts w:cstheme="minorHAnsi"/>
                <w:sz w:val="21"/>
                <w:szCs w:val="21"/>
              </w:rPr>
            </w:pPr>
          </w:p>
        </w:tc>
        <w:tc>
          <w:tcPr>
            <w:tcW w:w="2279" w:type="dxa"/>
            <w:gridSpan w:val="2"/>
          </w:tcPr>
          <w:p w14:paraId="57348087" w14:textId="77777777" w:rsidR="00B22F58" w:rsidRPr="0000553F" w:rsidRDefault="00B22F58" w:rsidP="00B22F58">
            <w:pPr>
              <w:rPr>
                <w:rFonts w:cstheme="minorHAnsi"/>
                <w:sz w:val="21"/>
                <w:szCs w:val="21"/>
              </w:rPr>
            </w:pPr>
          </w:p>
        </w:tc>
      </w:tr>
      <w:tr w:rsidR="00B22F58" w:rsidRPr="0000553F" w14:paraId="6F257994" w14:textId="77777777" w:rsidTr="00E67358">
        <w:tc>
          <w:tcPr>
            <w:tcW w:w="720" w:type="dxa"/>
          </w:tcPr>
          <w:p w14:paraId="18F7BE61" w14:textId="77777777" w:rsidR="00B22F58" w:rsidRPr="0000553F" w:rsidRDefault="00B22F58" w:rsidP="00B22F58">
            <w:pPr>
              <w:rPr>
                <w:rFonts w:cstheme="minorHAnsi"/>
              </w:rPr>
            </w:pPr>
            <w:r w:rsidRPr="0000553F">
              <w:rPr>
                <w:rFonts w:cstheme="minorHAnsi"/>
                <w:sz w:val="21"/>
                <w:szCs w:val="21"/>
              </w:rPr>
              <w:sym w:font="Wingdings" w:char="F06F"/>
            </w:r>
          </w:p>
        </w:tc>
        <w:tc>
          <w:tcPr>
            <w:tcW w:w="2250" w:type="dxa"/>
          </w:tcPr>
          <w:p w14:paraId="734F6148" w14:textId="77777777" w:rsidR="00B22F58" w:rsidRPr="0000553F" w:rsidRDefault="00B22F58" w:rsidP="00B22F58">
            <w:pPr>
              <w:rPr>
                <w:rFonts w:cstheme="minorHAnsi"/>
                <w:sz w:val="21"/>
                <w:szCs w:val="21"/>
              </w:rPr>
            </w:pPr>
          </w:p>
        </w:tc>
        <w:tc>
          <w:tcPr>
            <w:tcW w:w="1440" w:type="dxa"/>
          </w:tcPr>
          <w:p w14:paraId="47540363" w14:textId="77777777" w:rsidR="00B22F58" w:rsidRPr="0000553F" w:rsidRDefault="00B22F58" w:rsidP="00B22F58">
            <w:pPr>
              <w:rPr>
                <w:rStyle w:val="Hyperlink"/>
                <w:rFonts w:cstheme="minorHAnsi"/>
                <w:color w:val="auto"/>
                <w:sz w:val="21"/>
                <w:szCs w:val="21"/>
                <w:u w:val="none"/>
              </w:rPr>
            </w:pPr>
          </w:p>
        </w:tc>
        <w:tc>
          <w:tcPr>
            <w:tcW w:w="4021" w:type="dxa"/>
          </w:tcPr>
          <w:p w14:paraId="7D12CD18" w14:textId="77777777" w:rsidR="00B22F58" w:rsidRPr="0000553F" w:rsidRDefault="00B22F58" w:rsidP="00B22F58">
            <w:pPr>
              <w:rPr>
                <w:rFonts w:cstheme="minorHAnsi"/>
                <w:sz w:val="21"/>
                <w:szCs w:val="21"/>
              </w:rPr>
            </w:pPr>
          </w:p>
        </w:tc>
        <w:tc>
          <w:tcPr>
            <w:tcW w:w="2279" w:type="dxa"/>
            <w:gridSpan w:val="2"/>
          </w:tcPr>
          <w:p w14:paraId="555313A5" w14:textId="77777777" w:rsidR="00B22F58" w:rsidRPr="0000553F" w:rsidRDefault="00B22F58" w:rsidP="00B22F58">
            <w:pPr>
              <w:rPr>
                <w:rFonts w:cstheme="minorHAnsi"/>
                <w:sz w:val="21"/>
                <w:szCs w:val="21"/>
              </w:rPr>
            </w:pPr>
          </w:p>
        </w:tc>
      </w:tr>
      <w:tr w:rsidR="00B22F58" w:rsidRPr="0000553F" w14:paraId="001C320C" w14:textId="77777777" w:rsidTr="00E67358">
        <w:tc>
          <w:tcPr>
            <w:tcW w:w="720" w:type="dxa"/>
          </w:tcPr>
          <w:p w14:paraId="0BB61E67" w14:textId="77777777" w:rsidR="00B22F58" w:rsidRPr="0000553F" w:rsidRDefault="00B22F58" w:rsidP="00B22F58">
            <w:pPr>
              <w:rPr>
                <w:rFonts w:cstheme="minorHAnsi"/>
              </w:rPr>
            </w:pPr>
            <w:r w:rsidRPr="0000553F">
              <w:rPr>
                <w:rFonts w:cstheme="minorHAnsi"/>
                <w:sz w:val="21"/>
                <w:szCs w:val="21"/>
              </w:rPr>
              <w:sym w:font="Wingdings" w:char="F06F"/>
            </w:r>
          </w:p>
        </w:tc>
        <w:tc>
          <w:tcPr>
            <w:tcW w:w="2250" w:type="dxa"/>
          </w:tcPr>
          <w:p w14:paraId="64B8FDCD" w14:textId="77777777" w:rsidR="00B22F58" w:rsidRPr="0000553F" w:rsidRDefault="00B22F58" w:rsidP="00B22F58">
            <w:pPr>
              <w:rPr>
                <w:rFonts w:cstheme="minorHAnsi"/>
                <w:sz w:val="21"/>
                <w:szCs w:val="21"/>
              </w:rPr>
            </w:pPr>
          </w:p>
        </w:tc>
        <w:tc>
          <w:tcPr>
            <w:tcW w:w="1440" w:type="dxa"/>
          </w:tcPr>
          <w:p w14:paraId="27ED9E01" w14:textId="77777777" w:rsidR="00B22F58" w:rsidRPr="0000553F" w:rsidRDefault="00B22F58" w:rsidP="00B22F58">
            <w:pPr>
              <w:rPr>
                <w:rStyle w:val="Hyperlink"/>
                <w:rFonts w:cstheme="minorHAnsi"/>
                <w:color w:val="auto"/>
                <w:sz w:val="21"/>
                <w:szCs w:val="21"/>
                <w:u w:val="none"/>
              </w:rPr>
            </w:pPr>
          </w:p>
        </w:tc>
        <w:tc>
          <w:tcPr>
            <w:tcW w:w="4021" w:type="dxa"/>
          </w:tcPr>
          <w:p w14:paraId="61D361DB" w14:textId="77777777" w:rsidR="00B22F58" w:rsidRPr="0000553F" w:rsidRDefault="00B22F58" w:rsidP="00B22F58">
            <w:pPr>
              <w:rPr>
                <w:rFonts w:cstheme="minorHAnsi"/>
                <w:sz w:val="21"/>
                <w:szCs w:val="21"/>
              </w:rPr>
            </w:pPr>
          </w:p>
        </w:tc>
        <w:tc>
          <w:tcPr>
            <w:tcW w:w="2279" w:type="dxa"/>
            <w:gridSpan w:val="2"/>
          </w:tcPr>
          <w:p w14:paraId="055DF211" w14:textId="77777777" w:rsidR="00B22F58" w:rsidRPr="0000553F" w:rsidRDefault="00B22F58" w:rsidP="00B22F58">
            <w:pPr>
              <w:rPr>
                <w:rFonts w:cstheme="minorHAnsi"/>
                <w:sz w:val="21"/>
                <w:szCs w:val="21"/>
              </w:rPr>
            </w:pPr>
          </w:p>
        </w:tc>
      </w:tr>
      <w:tr w:rsidR="00B22F58" w:rsidRPr="0000553F" w14:paraId="24FAA189" w14:textId="77777777" w:rsidTr="00C6570A">
        <w:tc>
          <w:tcPr>
            <w:tcW w:w="720" w:type="dxa"/>
            <w:shd w:val="clear" w:color="auto" w:fill="F7CAAC" w:themeFill="accent2" w:themeFillTint="66"/>
          </w:tcPr>
          <w:p w14:paraId="54B8AEDB" w14:textId="77777777" w:rsidR="00B22F58" w:rsidRPr="0000553F" w:rsidRDefault="00B22F58" w:rsidP="00B22F58">
            <w:pPr>
              <w:rPr>
                <w:rFonts w:cstheme="minorHAnsi"/>
                <w:sz w:val="21"/>
                <w:szCs w:val="21"/>
              </w:rPr>
            </w:pPr>
          </w:p>
        </w:tc>
        <w:tc>
          <w:tcPr>
            <w:tcW w:w="9990" w:type="dxa"/>
            <w:gridSpan w:val="5"/>
            <w:shd w:val="clear" w:color="auto" w:fill="F7CAAC" w:themeFill="accent2" w:themeFillTint="66"/>
          </w:tcPr>
          <w:p w14:paraId="4C18DFC0" w14:textId="77777777" w:rsidR="00B22F58" w:rsidRPr="0000553F" w:rsidRDefault="00B22F58" w:rsidP="00B22F58">
            <w:pPr>
              <w:rPr>
                <w:rFonts w:cstheme="minorHAnsi"/>
                <w:b/>
                <w:sz w:val="21"/>
                <w:szCs w:val="21"/>
              </w:rPr>
            </w:pPr>
            <w:r w:rsidRPr="0000553F">
              <w:rPr>
                <w:rFonts w:cstheme="minorHAnsi"/>
                <w:b/>
                <w:sz w:val="21"/>
                <w:szCs w:val="21"/>
              </w:rPr>
              <w:t>SUPPORTING DOCUMENTS REQUIRED</w:t>
            </w:r>
          </w:p>
          <w:p w14:paraId="714CA8F5" w14:textId="77777777" w:rsidR="00B22F58" w:rsidRPr="0000553F" w:rsidRDefault="00B22F58" w:rsidP="00B22F58">
            <w:pPr>
              <w:rPr>
                <w:rFonts w:cstheme="minorHAnsi"/>
                <w:sz w:val="21"/>
                <w:szCs w:val="21"/>
              </w:rPr>
            </w:pPr>
            <w:r w:rsidRPr="0000553F">
              <w:rPr>
                <w:rFonts w:cstheme="minorHAnsi"/>
                <w:b/>
                <w:sz w:val="21"/>
                <w:szCs w:val="21"/>
              </w:rPr>
              <w:t>Reference name of separate document in right column.</w:t>
            </w:r>
          </w:p>
        </w:tc>
      </w:tr>
      <w:tr w:rsidR="00B22F58" w:rsidRPr="0000553F" w14:paraId="39DB5A3B" w14:textId="77777777" w:rsidTr="00E67358">
        <w:tc>
          <w:tcPr>
            <w:tcW w:w="720" w:type="dxa"/>
          </w:tcPr>
          <w:p w14:paraId="3E13D937" w14:textId="77777777" w:rsidR="00B22F58" w:rsidRPr="0000553F" w:rsidRDefault="00B22F58" w:rsidP="00B22F58">
            <w:pPr>
              <w:rPr>
                <w:rFonts w:cstheme="minorHAnsi"/>
              </w:rPr>
            </w:pPr>
            <w:r w:rsidRPr="0000553F">
              <w:rPr>
                <w:rFonts w:cstheme="minorHAnsi"/>
                <w:sz w:val="21"/>
                <w:szCs w:val="21"/>
              </w:rPr>
              <w:sym w:font="Wingdings" w:char="F06F"/>
            </w:r>
          </w:p>
        </w:tc>
        <w:tc>
          <w:tcPr>
            <w:tcW w:w="2250" w:type="dxa"/>
          </w:tcPr>
          <w:p w14:paraId="1A80E1A8" w14:textId="77777777" w:rsidR="00B22F58" w:rsidRPr="0000553F" w:rsidRDefault="00B22F58" w:rsidP="00B22F58">
            <w:pPr>
              <w:rPr>
                <w:rFonts w:cstheme="minorHAnsi"/>
                <w:sz w:val="21"/>
                <w:szCs w:val="21"/>
              </w:rPr>
            </w:pPr>
            <w:r w:rsidRPr="0000553F">
              <w:rPr>
                <w:rFonts w:cstheme="minorHAnsi"/>
                <w:sz w:val="21"/>
                <w:szCs w:val="21"/>
              </w:rPr>
              <w:t>Actuarial memorandum</w:t>
            </w:r>
          </w:p>
        </w:tc>
        <w:tc>
          <w:tcPr>
            <w:tcW w:w="1440" w:type="dxa"/>
          </w:tcPr>
          <w:p w14:paraId="5D5DB93B" w14:textId="1EC81091" w:rsidR="00B22F58" w:rsidRPr="0000553F" w:rsidRDefault="00B22F58" w:rsidP="00B22F58">
            <w:pPr>
              <w:rPr>
                <w:rStyle w:val="Hyperlink"/>
                <w:rFonts w:cstheme="minorHAnsi"/>
                <w:sz w:val="21"/>
                <w:szCs w:val="21"/>
              </w:rPr>
            </w:pPr>
            <w:hyperlink r:id="rId83" w:history="1">
              <w:r w:rsidRPr="0000553F">
                <w:rPr>
                  <w:rStyle w:val="Hyperlink"/>
                  <w:rFonts w:cstheme="minorHAnsi"/>
                  <w:sz w:val="21"/>
                  <w:szCs w:val="21"/>
                </w:rPr>
                <w:t>210 NAC 69</w:t>
              </w:r>
            </w:hyperlink>
          </w:p>
          <w:p w14:paraId="6F97E60C" w14:textId="77777777" w:rsidR="00B22F58" w:rsidRPr="0000553F" w:rsidRDefault="00B22F58" w:rsidP="00B22F58">
            <w:pPr>
              <w:rPr>
                <w:rFonts w:cstheme="minorHAnsi"/>
                <w:sz w:val="21"/>
                <w:szCs w:val="21"/>
              </w:rPr>
            </w:pPr>
            <w:r w:rsidRPr="0000553F">
              <w:rPr>
                <w:rStyle w:val="Hyperlink"/>
                <w:rFonts w:cstheme="minorHAnsi"/>
                <w:color w:val="auto"/>
                <w:sz w:val="21"/>
                <w:szCs w:val="21"/>
                <w:u w:val="none"/>
              </w:rPr>
              <w:t>NE Filing Requirement</w:t>
            </w:r>
          </w:p>
        </w:tc>
        <w:tc>
          <w:tcPr>
            <w:tcW w:w="4021" w:type="dxa"/>
          </w:tcPr>
          <w:p w14:paraId="31613D7E" w14:textId="77777777" w:rsidR="00B22F58" w:rsidRPr="0000553F" w:rsidRDefault="00B22F58" w:rsidP="00B22F58">
            <w:pPr>
              <w:rPr>
                <w:rFonts w:cstheme="minorHAnsi"/>
                <w:sz w:val="21"/>
                <w:szCs w:val="21"/>
              </w:rPr>
            </w:pPr>
            <w:r w:rsidRPr="0000553F">
              <w:rPr>
                <w:rFonts w:cstheme="minorHAnsi"/>
                <w:sz w:val="21"/>
                <w:szCs w:val="21"/>
              </w:rPr>
              <w:t xml:space="preserve">Must be dated and signed by Actuary. Rates are not required to be filed. </w:t>
            </w:r>
          </w:p>
        </w:tc>
        <w:tc>
          <w:tcPr>
            <w:tcW w:w="2279" w:type="dxa"/>
            <w:gridSpan w:val="2"/>
          </w:tcPr>
          <w:p w14:paraId="7A80CA3C" w14:textId="77777777" w:rsidR="00B22F58" w:rsidRPr="0000553F" w:rsidRDefault="00B22F58" w:rsidP="00B22F58">
            <w:pPr>
              <w:rPr>
                <w:rFonts w:cstheme="minorHAnsi"/>
                <w:sz w:val="21"/>
                <w:szCs w:val="21"/>
              </w:rPr>
            </w:pPr>
          </w:p>
        </w:tc>
      </w:tr>
      <w:tr w:rsidR="00B22F58" w:rsidRPr="0000553F" w14:paraId="0C305FEB" w14:textId="77777777" w:rsidTr="00E67358">
        <w:tc>
          <w:tcPr>
            <w:tcW w:w="720" w:type="dxa"/>
          </w:tcPr>
          <w:p w14:paraId="2F215BC8" w14:textId="77777777" w:rsidR="00B22F58" w:rsidRPr="0000553F" w:rsidRDefault="00B22F58" w:rsidP="00B22F58">
            <w:pPr>
              <w:rPr>
                <w:rFonts w:cstheme="minorHAnsi"/>
              </w:rPr>
            </w:pPr>
            <w:r w:rsidRPr="0000553F">
              <w:rPr>
                <w:rFonts w:cstheme="minorHAnsi"/>
                <w:sz w:val="21"/>
                <w:szCs w:val="21"/>
              </w:rPr>
              <w:sym w:font="Wingdings" w:char="F06F"/>
            </w:r>
          </w:p>
        </w:tc>
        <w:tc>
          <w:tcPr>
            <w:tcW w:w="2250" w:type="dxa"/>
          </w:tcPr>
          <w:p w14:paraId="2DCAD309" w14:textId="77777777" w:rsidR="00B22F58" w:rsidRPr="0000553F" w:rsidRDefault="00B22F58" w:rsidP="00B22F58">
            <w:pPr>
              <w:rPr>
                <w:rFonts w:cstheme="minorHAnsi"/>
                <w:sz w:val="21"/>
                <w:szCs w:val="21"/>
              </w:rPr>
            </w:pPr>
            <w:r w:rsidRPr="0000553F">
              <w:rPr>
                <w:rFonts w:cstheme="minorHAnsi"/>
                <w:sz w:val="21"/>
                <w:szCs w:val="21"/>
              </w:rPr>
              <w:t>Flesch /readability certification</w:t>
            </w:r>
          </w:p>
        </w:tc>
        <w:tc>
          <w:tcPr>
            <w:tcW w:w="1440" w:type="dxa"/>
          </w:tcPr>
          <w:p w14:paraId="590ECFC4" w14:textId="1B3BBA70" w:rsidR="00B22F58" w:rsidRPr="0000553F" w:rsidRDefault="00B22F58" w:rsidP="00B22F58">
            <w:pPr>
              <w:rPr>
                <w:rStyle w:val="Hyperlink"/>
                <w:rFonts w:cstheme="minorHAnsi"/>
                <w:sz w:val="21"/>
                <w:szCs w:val="21"/>
              </w:rPr>
            </w:pPr>
            <w:hyperlink r:id="rId84" w:history="1">
              <w:r w:rsidRPr="0000553F">
                <w:rPr>
                  <w:rStyle w:val="Hyperlink"/>
                  <w:rFonts w:cstheme="minorHAnsi"/>
                  <w:sz w:val="21"/>
                  <w:szCs w:val="21"/>
                </w:rPr>
                <w:t>§44-3405</w:t>
              </w:r>
            </w:hyperlink>
          </w:p>
          <w:p w14:paraId="284587B1" w14:textId="77777777" w:rsidR="00B22F58" w:rsidRPr="0000553F" w:rsidRDefault="00B22F58" w:rsidP="00B22F58">
            <w:pPr>
              <w:rPr>
                <w:rFonts w:cstheme="minorHAnsi"/>
                <w:sz w:val="21"/>
                <w:szCs w:val="21"/>
              </w:rPr>
            </w:pPr>
            <w:r w:rsidRPr="0000553F">
              <w:rPr>
                <w:rStyle w:val="Hyperlink"/>
                <w:rFonts w:cstheme="minorHAnsi"/>
                <w:color w:val="auto"/>
                <w:sz w:val="21"/>
                <w:szCs w:val="21"/>
                <w:u w:val="none"/>
              </w:rPr>
              <w:t>NE Filing Requirement</w:t>
            </w:r>
          </w:p>
        </w:tc>
        <w:tc>
          <w:tcPr>
            <w:tcW w:w="4021" w:type="dxa"/>
          </w:tcPr>
          <w:p w14:paraId="0E7363F3" w14:textId="77777777" w:rsidR="00B22F58" w:rsidRPr="0000553F" w:rsidRDefault="00B22F58" w:rsidP="00B22F58">
            <w:pPr>
              <w:rPr>
                <w:rFonts w:cstheme="minorHAnsi"/>
                <w:sz w:val="21"/>
                <w:szCs w:val="21"/>
              </w:rPr>
            </w:pPr>
            <w:r w:rsidRPr="0000553F">
              <w:rPr>
                <w:rFonts w:cstheme="minorHAnsi"/>
                <w:sz w:val="21"/>
                <w:szCs w:val="21"/>
              </w:rPr>
              <w:t xml:space="preserve">Minimum score of 40. </w:t>
            </w:r>
          </w:p>
          <w:p w14:paraId="7BCE2229" w14:textId="5D6C1AF9" w:rsidR="00B22F58" w:rsidRPr="0000553F" w:rsidRDefault="00B22F58" w:rsidP="00B22F58">
            <w:pPr>
              <w:rPr>
                <w:rFonts w:cstheme="minorHAnsi"/>
                <w:sz w:val="21"/>
                <w:szCs w:val="21"/>
              </w:rPr>
            </w:pPr>
            <w:r w:rsidRPr="0000553F">
              <w:rPr>
                <w:rFonts w:cstheme="minorHAnsi"/>
                <w:sz w:val="21"/>
                <w:szCs w:val="21"/>
              </w:rPr>
              <w:t xml:space="preserve">Exemption at </w:t>
            </w:r>
            <w:hyperlink r:id="rId85" w:history="1">
              <w:r w:rsidRPr="0000553F">
                <w:rPr>
                  <w:rStyle w:val="Hyperlink"/>
                  <w:rFonts w:cstheme="minorHAnsi"/>
                  <w:sz w:val="21"/>
                  <w:szCs w:val="21"/>
                </w:rPr>
                <w:t>§44-3404</w:t>
              </w:r>
            </w:hyperlink>
          </w:p>
        </w:tc>
        <w:tc>
          <w:tcPr>
            <w:tcW w:w="2279" w:type="dxa"/>
            <w:gridSpan w:val="2"/>
          </w:tcPr>
          <w:p w14:paraId="2E018AA3" w14:textId="77777777" w:rsidR="00B22F58" w:rsidRPr="0000553F" w:rsidRDefault="00B22F58" w:rsidP="00B22F58">
            <w:pPr>
              <w:rPr>
                <w:rFonts w:cstheme="minorHAnsi"/>
                <w:sz w:val="21"/>
                <w:szCs w:val="21"/>
              </w:rPr>
            </w:pPr>
          </w:p>
        </w:tc>
      </w:tr>
      <w:tr w:rsidR="00B22F58" w:rsidRPr="0000553F" w14:paraId="464B17C5" w14:textId="77777777" w:rsidTr="00E67358">
        <w:tc>
          <w:tcPr>
            <w:tcW w:w="720" w:type="dxa"/>
          </w:tcPr>
          <w:p w14:paraId="36DC5F89" w14:textId="77777777" w:rsidR="00B22F58" w:rsidRPr="0000553F" w:rsidRDefault="00B22F58" w:rsidP="00B22F58">
            <w:pPr>
              <w:rPr>
                <w:rFonts w:cstheme="minorHAnsi"/>
              </w:rPr>
            </w:pPr>
            <w:r w:rsidRPr="0000553F">
              <w:rPr>
                <w:rFonts w:cstheme="minorHAnsi"/>
                <w:sz w:val="21"/>
                <w:szCs w:val="21"/>
              </w:rPr>
              <w:sym w:font="Wingdings" w:char="F06F"/>
            </w:r>
          </w:p>
        </w:tc>
        <w:tc>
          <w:tcPr>
            <w:tcW w:w="2250" w:type="dxa"/>
          </w:tcPr>
          <w:p w14:paraId="3F49E835" w14:textId="77777777" w:rsidR="00B22F58" w:rsidRPr="0000553F" w:rsidRDefault="00B22F58" w:rsidP="00B22F58">
            <w:pPr>
              <w:rPr>
                <w:rFonts w:cstheme="minorHAnsi"/>
                <w:sz w:val="21"/>
                <w:szCs w:val="21"/>
              </w:rPr>
            </w:pPr>
            <w:r w:rsidRPr="0000553F">
              <w:rPr>
                <w:rFonts w:cstheme="minorHAnsi"/>
                <w:sz w:val="21"/>
                <w:szCs w:val="21"/>
              </w:rPr>
              <w:t xml:space="preserve">Redlined version </w:t>
            </w:r>
          </w:p>
        </w:tc>
        <w:tc>
          <w:tcPr>
            <w:tcW w:w="1440" w:type="dxa"/>
          </w:tcPr>
          <w:p w14:paraId="115E0024" w14:textId="77777777" w:rsidR="00B22F58" w:rsidRPr="0000553F" w:rsidRDefault="00B22F58" w:rsidP="00B22F58">
            <w:pPr>
              <w:rPr>
                <w:rFonts w:cstheme="minorHAnsi"/>
                <w:sz w:val="21"/>
                <w:szCs w:val="21"/>
              </w:rPr>
            </w:pPr>
            <w:r w:rsidRPr="0000553F">
              <w:rPr>
                <w:rStyle w:val="Hyperlink"/>
                <w:rFonts w:cstheme="minorHAnsi"/>
                <w:color w:val="auto"/>
                <w:sz w:val="21"/>
                <w:szCs w:val="21"/>
                <w:u w:val="none"/>
              </w:rPr>
              <w:t>NE Filing Requirement</w:t>
            </w:r>
          </w:p>
        </w:tc>
        <w:tc>
          <w:tcPr>
            <w:tcW w:w="4021" w:type="dxa"/>
          </w:tcPr>
          <w:p w14:paraId="5E38121C" w14:textId="77777777" w:rsidR="00B22F58" w:rsidRPr="0000553F" w:rsidRDefault="00B22F58" w:rsidP="00B22F58">
            <w:pPr>
              <w:rPr>
                <w:rFonts w:cstheme="minorHAnsi"/>
                <w:sz w:val="21"/>
                <w:szCs w:val="21"/>
              </w:rPr>
            </w:pPr>
            <w:r w:rsidRPr="0000553F">
              <w:rPr>
                <w:rFonts w:cstheme="minorHAnsi"/>
                <w:sz w:val="21"/>
                <w:szCs w:val="21"/>
              </w:rPr>
              <w:t xml:space="preserve">If replacing existing policy. </w:t>
            </w:r>
          </w:p>
        </w:tc>
        <w:tc>
          <w:tcPr>
            <w:tcW w:w="2279" w:type="dxa"/>
            <w:gridSpan w:val="2"/>
          </w:tcPr>
          <w:p w14:paraId="281B9C62" w14:textId="77777777" w:rsidR="00B22F58" w:rsidRPr="0000553F" w:rsidRDefault="00B22F58" w:rsidP="00B22F58">
            <w:pPr>
              <w:rPr>
                <w:rFonts w:cstheme="minorHAnsi"/>
                <w:sz w:val="21"/>
                <w:szCs w:val="21"/>
              </w:rPr>
            </w:pPr>
          </w:p>
        </w:tc>
      </w:tr>
      <w:tr w:rsidR="00B22F58" w:rsidRPr="0000553F" w14:paraId="1032D31E" w14:textId="77777777" w:rsidTr="00E67358">
        <w:tc>
          <w:tcPr>
            <w:tcW w:w="720" w:type="dxa"/>
          </w:tcPr>
          <w:p w14:paraId="49DBB4EF" w14:textId="77777777" w:rsidR="00B22F58" w:rsidRPr="0000553F" w:rsidRDefault="00B22F58" w:rsidP="00B22F58">
            <w:pPr>
              <w:rPr>
                <w:rFonts w:cstheme="minorHAnsi"/>
              </w:rPr>
            </w:pPr>
            <w:r w:rsidRPr="0000553F">
              <w:rPr>
                <w:rFonts w:cstheme="minorHAnsi"/>
                <w:sz w:val="21"/>
                <w:szCs w:val="21"/>
              </w:rPr>
              <w:sym w:font="Wingdings" w:char="F06F"/>
            </w:r>
          </w:p>
        </w:tc>
        <w:tc>
          <w:tcPr>
            <w:tcW w:w="2250" w:type="dxa"/>
          </w:tcPr>
          <w:p w14:paraId="0CB922E6" w14:textId="77777777" w:rsidR="00B22F58" w:rsidRPr="0000553F" w:rsidRDefault="00B22F58" w:rsidP="00B22F58">
            <w:pPr>
              <w:rPr>
                <w:rFonts w:cstheme="minorHAnsi"/>
                <w:sz w:val="21"/>
                <w:szCs w:val="21"/>
              </w:rPr>
            </w:pPr>
            <w:r w:rsidRPr="0000553F">
              <w:rPr>
                <w:rFonts w:cstheme="minorHAnsi"/>
                <w:sz w:val="21"/>
                <w:szCs w:val="21"/>
              </w:rPr>
              <w:t>Statement of variables (SOV)</w:t>
            </w:r>
          </w:p>
        </w:tc>
        <w:tc>
          <w:tcPr>
            <w:tcW w:w="1440" w:type="dxa"/>
          </w:tcPr>
          <w:p w14:paraId="357C7E83" w14:textId="77777777" w:rsidR="00B22F58" w:rsidRPr="0000553F" w:rsidRDefault="00B22F58" w:rsidP="00B22F58">
            <w:pPr>
              <w:rPr>
                <w:rFonts w:cstheme="minorHAnsi"/>
                <w:sz w:val="21"/>
                <w:szCs w:val="21"/>
              </w:rPr>
            </w:pPr>
            <w:r w:rsidRPr="0000553F">
              <w:rPr>
                <w:rStyle w:val="Hyperlink"/>
                <w:rFonts w:cstheme="minorHAnsi"/>
                <w:color w:val="auto"/>
                <w:sz w:val="21"/>
                <w:szCs w:val="21"/>
                <w:u w:val="none"/>
              </w:rPr>
              <w:t>NE Filing Requirement</w:t>
            </w:r>
          </w:p>
        </w:tc>
        <w:tc>
          <w:tcPr>
            <w:tcW w:w="4021" w:type="dxa"/>
          </w:tcPr>
          <w:p w14:paraId="040E40D5" w14:textId="27EDF0BC" w:rsidR="00B22F58" w:rsidRPr="0000553F" w:rsidRDefault="00B22F58" w:rsidP="00B22F58">
            <w:pPr>
              <w:rPr>
                <w:rFonts w:cstheme="minorHAnsi"/>
              </w:rPr>
            </w:pPr>
            <w:r w:rsidRPr="0000553F">
              <w:rPr>
                <w:rFonts w:cstheme="minorHAnsi"/>
                <w:color w:val="000000"/>
                <w:shd w:val="clear" w:color="auto" w:fill="FFFFFF"/>
              </w:rPr>
              <w:t>Any bracketed language must be explained in a SOV.</w:t>
            </w:r>
          </w:p>
        </w:tc>
        <w:tc>
          <w:tcPr>
            <w:tcW w:w="2279" w:type="dxa"/>
            <w:gridSpan w:val="2"/>
          </w:tcPr>
          <w:p w14:paraId="31D9EBAB" w14:textId="77777777" w:rsidR="00B22F58" w:rsidRPr="0000553F" w:rsidRDefault="00B22F58" w:rsidP="00B22F58">
            <w:pPr>
              <w:rPr>
                <w:rFonts w:cstheme="minorHAnsi"/>
                <w:sz w:val="21"/>
                <w:szCs w:val="21"/>
              </w:rPr>
            </w:pPr>
          </w:p>
        </w:tc>
      </w:tr>
      <w:tr w:rsidR="00B22F58" w:rsidRPr="0000553F" w14:paraId="508D8C38" w14:textId="77777777" w:rsidTr="00E67358">
        <w:tc>
          <w:tcPr>
            <w:tcW w:w="720" w:type="dxa"/>
          </w:tcPr>
          <w:p w14:paraId="08D9F121" w14:textId="77777777" w:rsidR="00B22F58" w:rsidRPr="0000553F" w:rsidRDefault="00B22F58" w:rsidP="00B22F58">
            <w:pPr>
              <w:rPr>
                <w:rFonts w:cstheme="minorHAnsi"/>
              </w:rPr>
            </w:pPr>
            <w:r w:rsidRPr="0000553F">
              <w:rPr>
                <w:rFonts w:cstheme="minorHAnsi"/>
                <w:sz w:val="21"/>
                <w:szCs w:val="21"/>
              </w:rPr>
              <w:sym w:font="Wingdings" w:char="F06F"/>
            </w:r>
          </w:p>
        </w:tc>
        <w:tc>
          <w:tcPr>
            <w:tcW w:w="2250" w:type="dxa"/>
          </w:tcPr>
          <w:p w14:paraId="2C04408D" w14:textId="77777777" w:rsidR="00B22F58" w:rsidRPr="0000553F" w:rsidRDefault="00B22F58" w:rsidP="00B22F58">
            <w:pPr>
              <w:rPr>
                <w:rFonts w:cstheme="minorHAnsi"/>
                <w:sz w:val="21"/>
                <w:szCs w:val="21"/>
              </w:rPr>
            </w:pPr>
            <w:r w:rsidRPr="0000553F">
              <w:rPr>
                <w:rFonts w:cstheme="minorHAnsi"/>
                <w:sz w:val="21"/>
                <w:szCs w:val="21"/>
              </w:rPr>
              <w:t xml:space="preserve">NE Filing Form </w:t>
            </w:r>
          </w:p>
        </w:tc>
        <w:tc>
          <w:tcPr>
            <w:tcW w:w="1440" w:type="dxa"/>
          </w:tcPr>
          <w:p w14:paraId="3A2D3897" w14:textId="77777777" w:rsidR="00B22F58" w:rsidRPr="0000553F" w:rsidRDefault="00B22F58" w:rsidP="00B22F58">
            <w:pPr>
              <w:rPr>
                <w:rFonts w:cstheme="minorHAnsi"/>
                <w:sz w:val="21"/>
                <w:szCs w:val="21"/>
              </w:rPr>
            </w:pPr>
            <w:r w:rsidRPr="0000553F">
              <w:rPr>
                <w:rStyle w:val="Hyperlink"/>
                <w:rFonts w:cstheme="minorHAnsi"/>
                <w:color w:val="auto"/>
                <w:sz w:val="21"/>
                <w:szCs w:val="21"/>
                <w:u w:val="none"/>
              </w:rPr>
              <w:t>NE Filing Requirement</w:t>
            </w:r>
          </w:p>
        </w:tc>
        <w:tc>
          <w:tcPr>
            <w:tcW w:w="4021" w:type="dxa"/>
          </w:tcPr>
          <w:p w14:paraId="73E0CAC0" w14:textId="04154471" w:rsidR="00B22F58" w:rsidRPr="0000553F" w:rsidRDefault="00B22F58" w:rsidP="00B22F58">
            <w:pPr>
              <w:rPr>
                <w:rFonts w:cstheme="minorHAnsi"/>
                <w:sz w:val="21"/>
                <w:szCs w:val="21"/>
              </w:rPr>
            </w:pPr>
            <w:r w:rsidRPr="0000553F">
              <w:rPr>
                <w:rFonts w:cstheme="minorHAnsi"/>
                <w:sz w:val="21"/>
                <w:szCs w:val="21"/>
              </w:rPr>
              <w:t>Use page 2 for additional forms</w:t>
            </w:r>
            <w:r w:rsidR="00540A1D" w:rsidRPr="0000553F">
              <w:rPr>
                <w:rFonts w:cstheme="minorHAnsi"/>
                <w:sz w:val="21"/>
                <w:szCs w:val="21"/>
              </w:rPr>
              <w:t>.</w:t>
            </w:r>
          </w:p>
        </w:tc>
        <w:tc>
          <w:tcPr>
            <w:tcW w:w="2279" w:type="dxa"/>
            <w:gridSpan w:val="2"/>
          </w:tcPr>
          <w:p w14:paraId="11CF160C" w14:textId="77777777" w:rsidR="00B22F58" w:rsidRPr="0000553F" w:rsidRDefault="00B22F58" w:rsidP="00B22F58">
            <w:pPr>
              <w:rPr>
                <w:rFonts w:cstheme="minorHAnsi"/>
                <w:sz w:val="21"/>
                <w:szCs w:val="21"/>
              </w:rPr>
            </w:pPr>
          </w:p>
        </w:tc>
      </w:tr>
      <w:tr w:rsidR="00B22F58" w:rsidRPr="0000553F" w14:paraId="37A04FF3" w14:textId="77777777" w:rsidTr="00E67358">
        <w:tc>
          <w:tcPr>
            <w:tcW w:w="720" w:type="dxa"/>
          </w:tcPr>
          <w:p w14:paraId="61493395" w14:textId="77777777" w:rsidR="00B22F58" w:rsidRPr="0000553F" w:rsidRDefault="00B22F58" w:rsidP="00B22F58">
            <w:pPr>
              <w:rPr>
                <w:rFonts w:cstheme="minorHAnsi"/>
                <w:sz w:val="21"/>
                <w:szCs w:val="21"/>
              </w:rPr>
            </w:pPr>
            <w:r w:rsidRPr="0000553F">
              <w:rPr>
                <w:rFonts w:cstheme="minorHAnsi"/>
                <w:sz w:val="21"/>
                <w:szCs w:val="21"/>
              </w:rPr>
              <w:sym w:font="Wingdings" w:char="F06F"/>
            </w:r>
          </w:p>
        </w:tc>
        <w:tc>
          <w:tcPr>
            <w:tcW w:w="2250" w:type="dxa"/>
          </w:tcPr>
          <w:p w14:paraId="504CC2E7" w14:textId="284233AB" w:rsidR="00B22F58" w:rsidRPr="0000553F" w:rsidRDefault="007C368F" w:rsidP="00B22F58">
            <w:pPr>
              <w:rPr>
                <w:rFonts w:cstheme="minorHAnsi"/>
                <w:sz w:val="21"/>
                <w:szCs w:val="21"/>
              </w:rPr>
            </w:pPr>
            <w:r w:rsidRPr="0000553F">
              <w:rPr>
                <w:rFonts w:cstheme="minorHAnsi"/>
                <w:sz w:val="21"/>
                <w:szCs w:val="21"/>
              </w:rPr>
              <w:t>Illustration example</w:t>
            </w:r>
          </w:p>
        </w:tc>
        <w:tc>
          <w:tcPr>
            <w:tcW w:w="1440" w:type="dxa"/>
          </w:tcPr>
          <w:p w14:paraId="2BDE07B6" w14:textId="524BCF91" w:rsidR="00B22F58" w:rsidRPr="0000553F" w:rsidRDefault="001C1130" w:rsidP="00B22F58">
            <w:pPr>
              <w:rPr>
                <w:rStyle w:val="Hyperlink"/>
                <w:rFonts w:cstheme="minorHAnsi"/>
                <w:sz w:val="21"/>
                <w:szCs w:val="21"/>
              </w:rPr>
            </w:pPr>
            <w:hyperlink r:id="rId86" w:history="1">
              <w:r w:rsidRPr="0000553F">
                <w:rPr>
                  <w:rStyle w:val="Hyperlink"/>
                  <w:rFonts w:cstheme="minorHAnsi"/>
                  <w:sz w:val="21"/>
                  <w:szCs w:val="21"/>
                </w:rPr>
                <w:t>210 NAC 72-005.01</w:t>
              </w:r>
            </w:hyperlink>
          </w:p>
        </w:tc>
        <w:tc>
          <w:tcPr>
            <w:tcW w:w="4021" w:type="dxa"/>
          </w:tcPr>
          <w:p w14:paraId="7FDAAB41" w14:textId="25315358" w:rsidR="00B22F58" w:rsidRPr="0000553F" w:rsidRDefault="007C368F" w:rsidP="00B22F58">
            <w:pPr>
              <w:rPr>
                <w:rFonts w:cstheme="minorHAnsi"/>
                <w:sz w:val="21"/>
                <w:szCs w:val="21"/>
              </w:rPr>
            </w:pPr>
            <w:r w:rsidRPr="0000553F">
              <w:rPr>
                <w:rFonts w:cstheme="minorHAnsi"/>
                <w:sz w:val="21"/>
                <w:szCs w:val="21"/>
              </w:rPr>
              <w:t>Will an</w:t>
            </w:r>
            <w:r w:rsidR="00B22F58" w:rsidRPr="0000553F">
              <w:rPr>
                <w:rFonts w:cstheme="minorHAnsi"/>
                <w:sz w:val="21"/>
                <w:szCs w:val="21"/>
              </w:rPr>
              <w:t xml:space="preserve"> Illustration be used</w:t>
            </w:r>
            <w:r w:rsidRPr="0000553F">
              <w:rPr>
                <w:rFonts w:cstheme="minorHAnsi"/>
                <w:sz w:val="21"/>
                <w:szCs w:val="21"/>
              </w:rPr>
              <w:t xml:space="preserve"> in the sale?</w:t>
            </w:r>
            <w:r w:rsidR="00B22F58" w:rsidRPr="0000553F">
              <w:rPr>
                <w:rFonts w:cstheme="minorHAnsi"/>
                <w:sz w:val="21"/>
                <w:szCs w:val="21"/>
              </w:rPr>
              <w:t xml:space="preserve"> If </w:t>
            </w:r>
            <w:r w:rsidRPr="0000553F">
              <w:rPr>
                <w:rFonts w:cstheme="minorHAnsi"/>
                <w:sz w:val="21"/>
                <w:szCs w:val="21"/>
              </w:rPr>
              <w:t xml:space="preserve">yes provide the </w:t>
            </w:r>
            <w:r w:rsidR="00B22F58" w:rsidRPr="0000553F">
              <w:rPr>
                <w:rFonts w:cstheme="minorHAnsi"/>
                <w:sz w:val="21"/>
                <w:szCs w:val="21"/>
              </w:rPr>
              <w:t xml:space="preserve">Form </w:t>
            </w:r>
            <w:r w:rsidRPr="0000553F">
              <w:rPr>
                <w:rFonts w:cstheme="minorHAnsi"/>
                <w:sz w:val="21"/>
                <w:szCs w:val="21"/>
              </w:rPr>
              <w:t xml:space="preserve"># and SERFF Tracking # if previously approved. </w:t>
            </w:r>
          </w:p>
        </w:tc>
        <w:tc>
          <w:tcPr>
            <w:tcW w:w="2279" w:type="dxa"/>
            <w:gridSpan w:val="2"/>
          </w:tcPr>
          <w:p w14:paraId="02E8CA2A" w14:textId="77777777" w:rsidR="00B22F58" w:rsidRPr="0000553F" w:rsidRDefault="00B22F58" w:rsidP="00B22F58">
            <w:pPr>
              <w:rPr>
                <w:rFonts w:cstheme="minorHAnsi"/>
                <w:sz w:val="21"/>
                <w:szCs w:val="21"/>
              </w:rPr>
            </w:pPr>
          </w:p>
        </w:tc>
      </w:tr>
      <w:tr w:rsidR="00B22F58" w:rsidRPr="0000553F" w14:paraId="63824A26" w14:textId="77777777" w:rsidTr="00C6570A">
        <w:tc>
          <w:tcPr>
            <w:tcW w:w="720" w:type="dxa"/>
            <w:shd w:val="clear" w:color="auto" w:fill="FBE4D5" w:themeFill="accent2" w:themeFillTint="33"/>
          </w:tcPr>
          <w:p w14:paraId="1C27FAF1" w14:textId="77777777" w:rsidR="00B22F58" w:rsidRPr="0000553F" w:rsidRDefault="00B22F58" w:rsidP="00B22F58">
            <w:pPr>
              <w:rPr>
                <w:rFonts w:cstheme="minorHAnsi"/>
                <w:sz w:val="21"/>
                <w:szCs w:val="21"/>
              </w:rPr>
            </w:pPr>
          </w:p>
        </w:tc>
        <w:tc>
          <w:tcPr>
            <w:tcW w:w="9990" w:type="dxa"/>
            <w:gridSpan w:val="5"/>
            <w:shd w:val="clear" w:color="auto" w:fill="FBE4D5" w:themeFill="accent2" w:themeFillTint="33"/>
          </w:tcPr>
          <w:p w14:paraId="44D2BBFA" w14:textId="77777777" w:rsidR="00B22F58" w:rsidRPr="0000553F" w:rsidRDefault="00B22F58" w:rsidP="00B22F58">
            <w:pPr>
              <w:rPr>
                <w:rFonts w:cstheme="minorHAnsi"/>
                <w:sz w:val="21"/>
                <w:szCs w:val="21"/>
              </w:rPr>
            </w:pPr>
            <w:r w:rsidRPr="0000553F">
              <w:rPr>
                <w:rFonts w:cstheme="minorHAnsi"/>
                <w:b/>
                <w:sz w:val="21"/>
                <w:szCs w:val="21"/>
              </w:rPr>
              <w:t>EXPLANATION FOR ANY ITEMS MARKED NOT APPLICABLE</w:t>
            </w:r>
          </w:p>
        </w:tc>
      </w:tr>
      <w:tr w:rsidR="00B22F58" w:rsidRPr="0000553F" w14:paraId="697B975C" w14:textId="77777777" w:rsidTr="00C6570A">
        <w:tc>
          <w:tcPr>
            <w:tcW w:w="720" w:type="dxa"/>
          </w:tcPr>
          <w:p w14:paraId="186375F7" w14:textId="77777777" w:rsidR="00B22F58" w:rsidRPr="0000553F" w:rsidRDefault="00B22F58" w:rsidP="00B22F58">
            <w:pPr>
              <w:rPr>
                <w:rFonts w:cstheme="minorHAnsi"/>
                <w:sz w:val="21"/>
                <w:szCs w:val="21"/>
              </w:rPr>
            </w:pPr>
          </w:p>
        </w:tc>
        <w:tc>
          <w:tcPr>
            <w:tcW w:w="9990" w:type="dxa"/>
            <w:gridSpan w:val="5"/>
          </w:tcPr>
          <w:p w14:paraId="3AB13642" w14:textId="77777777" w:rsidR="00B22F58" w:rsidRPr="0000553F" w:rsidRDefault="00B22F58" w:rsidP="00B22F58">
            <w:pPr>
              <w:rPr>
                <w:rFonts w:cstheme="minorHAnsi"/>
                <w:sz w:val="21"/>
                <w:szCs w:val="21"/>
              </w:rPr>
            </w:pPr>
            <w:r w:rsidRPr="0000553F">
              <w:rPr>
                <w:rFonts w:cstheme="minorHAnsi"/>
                <w:sz w:val="21"/>
                <w:szCs w:val="21"/>
              </w:rPr>
              <w:t>Please use this space provide an explanation for any checklist requirement marked “N/A” to avoid receiving an objection in SERFF.</w:t>
            </w:r>
          </w:p>
          <w:p w14:paraId="3B7B5E4A" w14:textId="77777777" w:rsidR="00B22F58" w:rsidRPr="0000553F" w:rsidRDefault="00B22F58" w:rsidP="00B22F58">
            <w:pPr>
              <w:rPr>
                <w:rFonts w:cstheme="minorHAnsi"/>
                <w:sz w:val="21"/>
                <w:szCs w:val="21"/>
              </w:rPr>
            </w:pPr>
          </w:p>
          <w:p w14:paraId="06DD0E55" w14:textId="77777777" w:rsidR="00B22F58" w:rsidRPr="0000553F" w:rsidRDefault="00B22F58" w:rsidP="00B22F58">
            <w:pPr>
              <w:rPr>
                <w:rFonts w:cstheme="minorHAnsi"/>
                <w:sz w:val="21"/>
                <w:szCs w:val="21"/>
              </w:rPr>
            </w:pPr>
          </w:p>
        </w:tc>
      </w:tr>
    </w:tbl>
    <w:p w14:paraId="456AA560" w14:textId="77777777" w:rsidR="00F91ED7" w:rsidRPr="0000553F" w:rsidRDefault="00F91ED7" w:rsidP="00F91ED7">
      <w:pPr>
        <w:rPr>
          <w:rFonts w:cstheme="minorHAnsi"/>
        </w:rPr>
      </w:pPr>
    </w:p>
    <w:p w14:paraId="27571E81" w14:textId="77777777" w:rsidR="00712802" w:rsidRPr="0000553F" w:rsidRDefault="00712802" w:rsidP="00712802">
      <w:pPr>
        <w:spacing w:after="0"/>
        <w:rPr>
          <w:rFonts w:cstheme="minorHAnsi"/>
          <w:b/>
          <w:sz w:val="21"/>
          <w:szCs w:val="21"/>
          <w:u w:val="single"/>
        </w:rPr>
      </w:pPr>
      <w:r w:rsidRPr="0000553F">
        <w:rPr>
          <w:rFonts w:cstheme="minorHAnsi"/>
          <w:b/>
          <w:sz w:val="21"/>
          <w:szCs w:val="21"/>
          <w:u w:val="single"/>
        </w:rPr>
        <w:t>CERTIFICATION OF COMPLIANCE</w:t>
      </w:r>
    </w:p>
    <w:p w14:paraId="543A1168" w14:textId="77777777" w:rsidR="00712802" w:rsidRPr="0000553F" w:rsidRDefault="00712802" w:rsidP="00712802">
      <w:pPr>
        <w:spacing w:after="0"/>
        <w:rPr>
          <w:rFonts w:cstheme="minorHAnsi"/>
          <w:sz w:val="21"/>
          <w:szCs w:val="21"/>
        </w:rPr>
      </w:pPr>
      <w:r w:rsidRPr="0000553F">
        <w:rPr>
          <w:rFonts w:cstheme="minorHAnsi"/>
          <w:sz w:val="21"/>
          <w:szCs w:val="21"/>
        </w:rPr>
        <w:t>I, the undersigned authorized filer, hereby certify that this filing complies with applicable Nebraska statutes, regulations, Bulletins and guidelines, to the best of my knowledge. This filing contains no unusual or controversial content according to insurance industry norms.  The forms included in this filing contain no unfair, unjust, inequitable, misleading or deceptive provisions or language. I am authorized to sign on behalf of the Company identified below.</w:t>
      </w:r>
    </w:p>
    <w:p w14:paraId="52BA94C1" w14:textId="77777777" w:rsidR="00712802" w:rsidRPr="0000553F" w:rsidRDefault="00712802" w:rsidP="00712802">
      <w:pPr>
        <w:spacing w:after="0"/>
        <w:rPr>
          <w:rFonts w:cstheme="minorHAnsi"/>
          <w:sz w:val="21"/>
          <w:szCs w:val="21"/>
        </w:rPr>
      </w:pPr>
    </w:p>
    <w:p w14:paraId="5AE97F03" w14:textId="77777777" w:rsidR="00712802" w:rsidRPr="0000553F" w:rsidRDefault="00712802" w:rsidP="00712802">
      <w:pPr>
        <w:spacing w:after="0"/>
        <w:rPr>
          <w:rFonts w:cstheme="minorHAnsi"/>
          <w:sz w:val="21"/>
          <w:szCs w:val="21"/>
        </w:rPr>
      </w:pPr>
    </w:p>
    <w:p w14:paraId="4ABA7A32" w14:textId="77777777" w:rsidR="00712802" w:rsidRPr="0000553F" w:rsidRDefault="00712802" w:rsidP="00712802">
      <w:pPr>
        <w:spacing w:after="0" w:line="240" w:lineRule="auto"/>
        <w:rPr>
          <w:rFonts w:cstheme="minorHAnsi"/>
          <w:sz w:val="21"/>
          <w:szCs w:val="21"/>
        </w:rPr>
      </w:pPr>
      <w:r w:rsidRPr="0000553F">
        <w:rPr>
          <w:rFonts w:cstheme="minorHAnsi"/>
          <w:sz w:val="21"/>
          <w:szCs w:val="21"/>
        </w:rPr>
        <w:t>____________________________</w:t>
      </w:r>
      <w:r w:rsidRPr="0000553F">
        <w:rPr>
          <w:rFonts w:cstheme="minorHAnsi"/>
          <w:sz w:val="21"/>
          <w:szCs w:val="21"/>
        </w:rPr>
        <w:tab/>
      </w:r>
      <w:r w:rsidRPr="0000553F">
        <w:rPr>
          <w:rFonts w:cstheme="minorHAnsi"/>
          <w:sz w:val="21"/>
          <w:szCs w:val="21"/>
        </w:rPr>
        <w:tab/>
      </w:r>
    </w:p>
    <w:p w14:paraId="6EEE9D6A" w14:textId="77777777" w:rsidR="00712802" w:rsidRPr="0000553F" w:rsidRDefault="00712802" w:rsidP="00712802">
      <w:pPr>
        <w:spacing w:after="0" w:line="240" w:lineRule="auto"/>
        <w:rPr>
          <w:rFonts w:cstheme="minorHAnsi"/>
          <w:sz w:val="21"/>
          <w:szCs w:val="21"/>
        </w:rPr>
      </w:pPr>
      <w:r w:rsidRPr="0000553F">
        <w:rPr>
          <w:rFonts w:cstheme="minorHAnsi"/>
          <w:sz w:val="21"/>
          <w:szCs w:val="21"/>
        </w:rPr>
        <w:t>Name of Company</w:t>
      </w:r>
      <w:r w:rsidRPr="0000553F">
        <w:rPr>
          <w:rFonts w:cstheme="minorHAnsi"/>
          <w:sz w:val="21"/>
          <w:szCs w:val="21"/>
        </w:rPr>
        <w:tab/>
      </w:r>
      <w:r w:rsidRPr="0000553F">
        <w:rPr>
          <w:rFonts w:cstheme="minorHAnsi"/>
          <w:sz w:val="21"/>
          <w:szCs w:val="21"/>
        </w:rPr>
        <w:tab/>
      </w:r>
      <w:r w:rsidRPr="0000553F">
        <w:rPr>
          <w:rFonts w:cstheme="minorHAnsi"/>
          <w:sz w:val="21"/>
          <w:szCs w:val="21"/>
        </w:rPr>
        <w:tab/>
      </w:r>
      <w:r w:rsidRPr="0000553F">
        <w:rPr>
          <w:rFonts w:cstheme="minorHAnsi"/>
          <w:sz w:val="21"/>
          <w:szCs w:val="21"/>
        </w:rPr>
        <w:tab/>
      </w:r>
    </w:p>
    <w:p w14:paraId="5319CFC3" w14:textId="77777777" w:rsidR="00712802" w:rsidRPr="0000553F" w:rsidRDefault="00712802" w:rsidP="00712802">
      <w:pPr>
        <w:spacing w:after="0" w:line="240" w:lineRule="auto"/>
        <w:rPr>
          <w:rFonts w:cstheme="minorHAnsi"/>
          <w:sz w:val="21"/>
          <w:szCs w:val="21"/>
        </w:rPr>
      </w:pPr>
    </w:p>
    <w:p w14:paraId="2044472E" w14:textId="77777777" w:rsidR="00712802" w:rsidRPr="0000553F" w:rsidRDefault="00712802" w:rsidP="00712802">
      <w:pPr>
        <w:spacing w:after="0" w:line="240" w:lineRule="auto"/>
        <w:rPr>
          <w:rFonts w:cstheme="minorHAnsi"/>
          <w:sz w:val="21"/>
          <w:szCs w:val="21"/>
        </w:rPr>
      </w:pPr>
    </w:p>
    <w:p w14:paraId="766B734B" w14:textId="77777777" w:rsidR="00712802" w:rsidRPr="0000553F" w:rsidRDefault="00712802" w:rsidP="00712802">
      <w:pPr>
        <w:spacing w:after="0" w:line="240" w:lineRule="auto"/>
        <w:rPr>
          <w:rFonts w:cstheme="minorHAnsi"/>
          <w:sz w:val="21"/>
          <w:szCs w:val="21"/>
        </w:rPr>
      </w:pPr>
      <w:r w:rsidRPr="0000553F">
        <w:rPr>
          <w:rFonts w:cstheme="minorHAnsi"/>
          <w:sz w:val="21"/>
          <w:szCs w:val="21"/>
        </w:rPr>
        <w:t>____________________________</w:t>
      </w:r>
      <w:r w:rsidRPr="0000553F">
        <w:rPr>
          <w:rFonts w:cstheme="minorHAnsi"/>
          <w:sz w:val="21"/>
          <w:szCs w:val="21"/>
        </w:rPr>
        <w:tab/>
      </w:r>
      <w:r w:rsidRPr="0000553F">
        <w:rPr>
          <w:rFonts w:cstheme="minorHAnsi"/>
          <w:sz w:val="21"/>
          <w:szCs w:val="21"/>
        </w:rPr>
        <w:tab/>
      </w:r>
      <w:r w:rsidRPr="0000553F">
        <w:rPr>
          <w:rFonts w:cstheme="minorHAnsi"/>
          <w:sz w:val="21"/>
          <w:szCs w:val="21"/>
        </w:rPr>
        <w:tab/>
        <w:t>__________________________________</w:t>
      </w:r>
    </w:p>
    <w:p w14:paraId="1332FE4F" w14:textId="77777777" w:rsidR="00712802" w:rsidRPr="0000553F" w:rsidRDefault="00712802" w:rsidP="00712802">
      <w:pPr>
        <w:spacing w:after="0" w:line="240" w:lineRule="auto"/>
        <w:rPr>
          <w:rFonts w:cstheme="minorHAnsi"/>
          <w:sz w:val="21"/>
          <w:szCs w:val="21"/>
        </w:rPr>
      </w:pPr>
      <w:r w:rsidRPr="0000553F">
        <w:rPr>
          <w:rFonts w:cstheme="minorHAnsi"/>
          <w:sz w:val="21"/>
          <w:szCs w:val="21"/>
        </w:rPr>
        <w:t>Typed Name of Authorized Filer (Electronic Signature)</w:t>
      </w:r>
      <w:r w:rsidRPr="0000553F">
        <w:rPr>
          <w:rFonts w:cstheme="minorHAnsi"/>
          <w:sz w:val="21"/>
          <w:szCs w:val="21"/>
        </w:rPr>
        <w:tab/>
        <w:t>Date</w:t>
      </w:r>
    </w:p>
    <w:p w14:paraId="2652CC21" w14:textId="77777777" w:rsidR="00712802" w:rsidRPr="0000553F" w:rsidRDefault="00712802" w:rsidP="00712802">
      <w:pPr>
        <w:spacing w:after="0" w:line="240" w:lineRule="auto"/>
        <w:rPr>
          <w:rFonts w:cstheme="minorHAnsi"/>
          <w:sz w:val="21"/>
          <w:szCs w:val="21"/>
        </w:rPr>
      </w:pPr>
    </w:p>
    <w:p w14:paraId="516DE701" w14:textId="77777777" w:rsidR="00712802" w:rsidRPr="0000553F" w:rsidRDefault="00712802" w:rsidP="00F91ED7">
      <w:pPr>
        <w:rPr>
          <w:rFonts w:cstheme="minorHAnsi"/>
        </w:rPr>
      </w:pPr>
    </w:p>
    <w:sectPr w:rsidR="00712802" w:rsidRPr="0000553F" w:rsidSect="001C1130">
      <w:headerReference w:type="even" r:id="rId87"/>
      <w:headerReference w:type="default" r:id="rId88"/>
      <w:footerReference w:type="even" r:id="rId89"/>
      <w:footerReference w:type="default" r:id="rId90"/>
      <w:headerReference w:type="first" r:id="rId91"/>
      <w:footerReference w:type="first" r:id="rId92"/>
      <w:pgSz w:w="12240" w:h="15840"/>
      <w:pgMar w:top="720" w:right="720" w:bottom="720" w:left="720" w:header="432"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layton, Adam" w:date="2025-05-06T09:30:00Z" w:initials="AC">
    <w:p w14:paraId="427880F5" w14:textId="77777777" w:rsidR="00260D9F" w:rsidRDefault="00260D9F" w:rsidP="00260D9F">
      <w:pPr>
        <w:pStyle w:val="CommentText"/>
      </w:pPr>
      <w:r>
        <w:rPr>
          <w:rStyle w:val="CommentReference"/>
        </w:rPr>
        <w:annotationRef/>
      </w:r>
      <w:r>
        <w:t>realistic</w:t>
      </w:r>
    </w:p>
  </w:comment>
  <w:comment w:id="1" w:author="Clayton, Adam" w:date="2025-05-06T09:25:00Z" w:initials="AC">
    <w:p w14:paraId="432C7985" w14:textId="648F2773" w:rsidR="00260D9F" w:rsidRDefault="00260D9F" w:rsidP="00260D9F">
      <w:pPr>
        <w:pStyle w:val="CommentText"/>
      </w:pPr>
      <w:r>
        <w:rPr>
          <w:rStyle w:val="CommentReference"/>
        </w:rPr>
        <w:annotationRef/>
      </w:r>
      <w:r>
        <w:t xml:space="preserve">Table of Guaranteed Values, Premium Schedule. </w:t>
      </w:r>
    </w:p>
  </w:comment>
  <w:comment w:id="3" w:author="Clayton, Adam" w:date="2025-06-24T14:55:00Z" w:initials="AC">
    <w:p w14:paraId="604DEB0F" w14:textId="77777777" w:rsidR="0074123A" w:rsidRDefault="0074123A" w:rsidP="0074123A">
      <w:pPr>
        <w:pStyle w:val="CommentText"/>
      </w:pPr>
      <w:r>
        <w:rPr>
          <w:rStyle w:val="CommentReference"/>
        </w:rPr>
        <w:annotationRef/>
      </w:r>
      <w:r>
        <w:t>New</w:t>
      </w:r>
    </w:p>
  </w:comment>
  <w:comment w:id="2" w:author="Clayton, Adam" w:date="2025-06-24T14:56:00Z" w:initials="AC">
    <w:p w14:paraId="1E5C1E38" w14:textId="77777777" w:rsidR="00704FC1" w:rsidRDefault="00704FC1" w:rsidP="00704FC1">
      <w:pPr>
        <w:pStyle w:val="CommentText"/>
      </w:pPr>
      <w:r>
        <w:rPr>
          <w:rStyle w:val="CommentReference"/>
        </w:rPr>
        <w:annotationRef/>
      </w:r>
      <w:hyperlink r:id="rId1" w:history="1">
        <w:r w:rsidRPr="0023453E">
          <w:rPr>
            <w:rStyle w:val="Hyperlink"/>
          </w:rPr>
          <w:t>LB474.pdf</w:t>
        </w:r>
      </w:hyperlink>
      <w:r>
        <w:t xml:space="preserve">  </w:t>
      </w:r>
      <w:r>
        <w:br/>
        <w:t xml:space="preserve">44-502(15) </w:t>
      </w:r>
      <w:r>
        <w:br/>
        <w:t xml:space="preserve">01/01/2026 </w:t>
      </w:r>
    </w:p>
  </w:comment>
  <w:comment w:id="5" w:author="Clayton, Adam" w:date="2025-05-08T09:26:00Z" w:initials="AC">
    <w:p w14:paraId="61E97CC9" w14:textId="30104A92" w:rsidR="001946F3" w:rsidRDefault="001946F3" w:rsidP="001946F3">
      <w:pPr>
        <w:pStyle w:val="CommentText"/>
      </w:pPr>
      <w:r>
        <w:rPr>
          <w:rStyle w:val="CommentReference"/>
        </w:rPr>
        <w:annotationRef/>
      </w:r>
      <w:r>
        <w:t xml:space="preserve">Self Diagnosis “Have you had” questions requires the applicant to diagnose a medical question.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7880F5" w15:done="0"/>
  <w15:commentEx w15:paraId="432C7985" w15:done="0"/>
  <w15:commentEx w15:paraId="604DEB0F" w15:done="1"/>
  <w15:commentEx w15:paraId="1E5C1E38" w15:paraIdParent="604DEB0F" w15:done="1"/>
  <w15:commentEx w15:paraId="61E97C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EC6E4D" w16cex:dateUtc="2025-05-06T14:30:00Z"/>
  <w16cex:commentExtensible w16cex:durableId="7D7F5A89" w16cex:dateUtc="2025-05-06T14:25:00Z"/>
  <w16cex:commentExtensible w16cex:durableId="44027FB1" w16cex:dateUtc="2025-06-24T19:55:00Z">
    <w16cex:extLst>
      <w16:ext w16:uri="{CE6994B0-6A32-4C9F-8C6B-6E91EDA988CE}">
        <cr:reactions xmlns:cr="http://schemas.microsoft.com/office/comments/2020/reactions">
          <cr:reaction reactionType="1">
            <cr:reactionInfo dateUtc="2025-09-30T19:39:28Z">
              <cr:user userId="S::Maggie.Reinert@Nebraska.gov::dc2a44a9-efba-4420-96fb-06c8b1f07d99" userProvider="AD" userName="Reinert, Maggie"/>
            </cr:reactionInfo>
          </cr:reaction>
        </cr:reactions>
      </w16:ext>
    </w16cex:extLst>
  </w16cex:commentExtensible>
  <w16cex:commentExtensible w16cex:durableId="667AA644" w16cex:dateUtc="2025-06-24T19:56:00Z"/>
  <w16cex:commentExtensible w16cex:durableId="7958301A" w16cex:dateUtc="2025-05-08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7880F5" w16cid:durableId="5AEC6E4D"/>
  <w16cid:commentId w16cid:paraId="432C7985" w16cid:durableId="7D7F5A89"/>
  <w16cid:commentId w16cid:paraId="604DEB0F" w16cid:durableId="44027FB1"/>
  <w16cid:commentId w16cid:paraId="1E5C1E38" w16cid:durableId="667AA644"/>
  <w16cid:commentId w16cid:paraId="61E97CC9" w16cid:durableId="795830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64B78" w14:textId="77777777" w:rsidR="00056387" w:rsidRDefault="00056387" w:rsidP="00F91ED7">
      <w:pPr>
        <w:spacing w:after="0" w:line="240" w:lineRule="auto"/>
      </w:pPr>
      <w:r>
        <w:separator/>
      </w:r>
    </w:p>
  </w:endnote>
  <w:endnote w:type="continuationSeparator" w:id="0">
    <w:p w14:paraId="100E5694" w14:textId="77777777" w:rsidR="00056387" w:rsidRDefault="00056387" w:rsidP="00F9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no MT">
    <w:altName w:val="Calibri"/>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9413" w14:textId="77777777" w:rsidR="00D65A07" w:rsidRDefault="00D65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085973"/>
      <w:docPartObj>
        <w:docPartGallery w:val="Page Numbers (Bottom of Page)"/>
        <w:docPartUnique/>
      </w:docPartObj>
    </w:sdtPr>
    <w:sdtEndPr>
      <w:rPr>
        <w:noProof/>
      </w:rPr>
    </w:sdtEndPr>
    <w:sdtContent>
      <w:p w14:paraId="4A4E26F4" w14:textId="77777777" w:rsidR="007E3978" w:rsidRDefault="007E3978" w:rsidP="007E3978">
        <w:pPr>
          <w:pStyle w:val="Footer"/>
        </w:pPr>
        <w:r w:rsidRPr="00694250">
          <w:t>S:\LIFNHLTH\BRAND NEW TEMPLATES</w:t>
        </w:r>
      </w:p>
      <w:p w14:paraId="3339436C" w14:textId="2EC588FA" w:rsidR="007E3978" w:rsidRDefault="007E3978" w:rsidP="007E3978">
        <w:pPr>
          <w:pStyle w:val="Footer"/>
        </w:pPr>
        <w:r>
          <w:t xml:space="preserve">Last Updated </w:t>
        </w:r>
        <w:r w:rsidR="00D65A07">
          <w:t>6/24/2025</w:t>
        </w:r>
      </w:p>
      <w:p w14:paraId="2F6E3887" w14:textId="36DC457A" w:rsidR="00056387" w:rsidRDefault="00056387">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38BFA84C" w14:textId="77777777" w:rsidR="00B72C12" w:rsidRDefault="00B72C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4BC8" w14:textId="77777777" w:rsidR="00D65A07" w:rsidRDefault="00D65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3E31D" w14:textId="77777777" w:rsidR="00056387" w:rsidRDefault="00056387" w:rsidP="00F91ED7">
      <w:pPr>
        <w:spacing w:after="0" w:line="240" w:lineRule="auto"/>
      </w:pPr>
      <w:r>
        <w:separator/>
      </w:r>
    </w:p>
  </w:footnote>
  <w:footnote w:type="continuationSeparator" w:id="0">
    <w:p w14:paraId="29E4F083" w14:textId="77777777" w:rsidR="00056387" w:rsidRDefault="00056387" w:rsidP="00F9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4689" w14:textId="77777777" w:rsidR="00D65A07" w:rsidRDefault="00D65A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E760" w14:textId="487190C3" w:rsidR="00056387" w:rsidRDefault="00056387" w:rsidP="001C1130">
    <w:pPr>
      <w:pStyle w:val="Header"/>
      <w:jc w:val="center"/>
    </w:pPr>
    <w:r>
      <w:t xml:space="preserve">INDIVIDUAL LIFE CHECKLIST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86E7" w14:textId="77777777" w:rsidR="00D65A07" w:rsidRDefault="00D65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B4A1F"/>
    <w:multiLevelType w:val="hybridMultilevel"/>
    <w:tmpl w:val="ABCC6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D32F4"/>
    <w:multiLevelType w:val="hybridMultilevel"/>
    <w:tmpl w:val="FE1AB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7A0253"/>
    <w:multiLevelType w:val="hybridMultilevel"/>
    <w:tmpl w:val="12E6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6458036">
    <w:abstractNumId w:val="2"/>
  </w:num>
  <w:num w:numId="2" w16cid:durableId="369185571">
    <w:abstractNumId w:val="0"/>
  </w:num>
  <w:num w:numId="3" w16cid:durableId="11897547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yton, Adam">
    <w15:presenceInfo w15:providerId="AD" w15:userId="S::Adam.Clayton@nebraska.gov::00883f77-f686-4a11-91d4-15dbc0d7a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ED7"/>
    <w:rsid w:val="00000A01"/>
    <w:rsid w:val="000035B3"/>
    <w:rsid w:val="0000553F"/>
    <w:rsid w:val="00011708"/>
    <w:rsid w:val="000140DE"/>
    <w:rsid w:val="000264D6"/>
    <w:rsid w:val="00026900"/>
    <w:rsid w:val="00026D43"/>
    <w:rsid w:val="000422A3"/>
    <w:rsid w:val="0004271C"/>
    <w:rsid w:val="00053DC8"/>
    <w:rsid w:val="00056387"/>
    <w:rsid w:val="000566F0"/>
    <w:rsid w:val="00061724"/>
    <w:rsid w:val="00085A27"/>
    <w:rsid w:val="00091CC3"/>
    <w:rsid w:val="000A0412"/>
    <w:rsid w:val="000A49FA"/>
    <w:rsid w:val="000C432A"/>
    <w:rsid w:val="000C4DCE"/>
    <w:rsid w:val="000D2571"/>
    <w:rsid w:val="000D26AE"/>
    <w:rsid w:val="000D410E"/>
    <w:rsid w:val="000D41D1"/>
    <w:rsid w:val="000D616F"/>
    <w:rsid w:val="000D7C3F"/>
    <w:rsid w:val="000E4410"/>
    <w:rsid w:val="000F3BAE"/>
    <w:rsid w:val="000F3C1F"/>
    <w:rsid w:val="000F4837"/>
    <w:rsid w:val="000F5F4D"/>
    <w:rsid w:val="00116E42"/>
    <w:rsid w:val="0012654B"/>
    <w:rsid w:val="001272B9"/>
    <w:rsid w:val="00127724"/>
    <w:rsid w:val="00136014"/>
    <w:rsid w:val="0014520F"/>
    <w:rsid w:val="001473B4"/>
    <w:rsid w:val="0015716C"/>
    <w:rsid w:val="0016161F"/>
    <w:rsid w:val="00161AF0"/>
    <w:rsid w:val="00167583"/>
    <w:rsid w:val="00176037"/>
    <w:rsid w:val="00180815"/>
    <w:rsid w:val="001816BA"/>
    <w:rsid w:val="0018193A"/>
    <w:rsid w:val="001946F3"/>
    <w:rsid w:val="00195DC7"/>
    <w:rsid w:val="00196D52"/>
    <w:rsid w:val="001A1395"/>
    <w:rsid w:val="001A29C2"/>
    <w:rsid w:val="001A345B"/>
    <w:rsid w:val="001B25CF"/>
    <w:rsid w:val="001B5A35"/>
    <w:rsid w:val="001B6913"/>
    <w:rsid w:val="001C1130"/>
    <w:rsid w:val="001C2DE7"/>
    <w:rsid w:val="001C4951"/>
    <w:rsid w:val="001D7370"/>
    <w:rsid w:val="001E07A2"/>
    <w:rsid w:val="001E4789"/>
    <w:rsid w:val="002016EF"/>
    <w:rsid w:val="00213C0F"/>
    <w:rsid w:val="00230C75"/>
    <w:rsid w:val="0023132A"/>
    <w:rsid w:val="00237121"/>
    <w:rsid w:val="00240F27"/>
    <w:rsid w:val="00244235"/>
    <w:rsid w:val="00260D9F"/>
    <w:rsid w:val="00262C93"/>
    <w:rsid w:val="00265281"/>
    <w:rsid w:val="002665C3"/>
    <w:rsid w:val="00270002"/>
    <w:rsid w:val="00271DA1"/>
    <w:rsid w:val="002751FD"/>
    <w:rsid w:val="00286D08"/>
    <w:rsid w:val="002A3A3E"/>
    <w:rsid w:val="002A52F1"/>
    <w:rsid w:val="002A7FBB"/>
    <w:rsid w:val="002C7250"/>
    <w:rsid w:val="002D08F7"/>
    <w:rsid w:val="002D0CE0"/>
    <w:rsid w:val="002D65DD"/>
    <w:rsid w:val="002F5DE2"/>
    <w:rsid w:val="00302744"/>
    <w:rsid w:val="00307061"/>
    <w:rsid w:val="003115E5"/>
    <w:rsid w:val="003122A6"/>
    <w:rsid w:val="00312D5B"/>
    <w:rsid w:val="003312AE"/>
    <w:rsid w:val="00334B08"/>
    <w:rsid w:val="00343445"/>
    <w:rsid w:val="00360875"/>
    <w:rsid w:val="00374E43"/>
    <w:rsid w:val="003802EF"/>
    <w:rsid w:val="00391322"/>
    <w:rsid w:val="00392717"/>
    <w:rsid w:val="003A58F4"/>
    <w:rsid w:val="003A7A95"/>
    <w:rsid w:val="003B3F32"/>
    <w:rsid w:val="003C1F1F"/>
    <w:rsid w:val="003D35E5"/>
    <w:rsid w:val="003D364A"/>
    <w:rsid w:val="003D479F"/>
    <w:rsid w:val="003D745A"/>
    <w:rsid w:val="003F08B9"/>
    <w:rsid w:val="003F483C"/>
    <w:rsid w:val="004036EB"/>
    <w:rsid w:val="00416B6C"/>
    <w:rsid w:val="00423692"/>
    <w:rsid w:val="00425F08"/>
    <w:rsid w:val="004310C5"/>
    <w:rsid w:val="004335FC"/>
    <w:rsid w:val="004338AB"/>
    <w:rsid w:val="004406CD"/>
    <w:rsid w:val="0046749C"/>
    <w:rsid w:val="004827A6"/>
    <w:rsid w:val="00486A19"/>
    <w:rsid w:val="00491B27"/>
    <w:rsid w:val="004B00C9"/>
    <w:rsid w:val="004B35EB"/>
    <w:rsid w:val="004C06C3"/>
    <w:rsid w:val="004C0CAD"/>
    <w:rsid w:val="004D33D9"/>
    <w:rsid w:val="004E4025"/>
    <w:rsid w:val="004F1173"/>
    <w:rsid w:val="004F6879"/>
    <w:rsid w:val="0050050F"/>
    <w:rsid w:val="00521B3F"/>
    <w:rsid w:val="00527C3E"/>
    <w:rsid w:val="0053624B"/>
    <w:rsid w:val="00540A1D"/>
    <w:rsid w:val="00547DEC"/>
    <w:rsid w:val="00556F1F"/>
    <w:rsid w:val="00560DDB"/>
    <w:rsid w:val="00565976"/>
    <w:rsid w:val="00581E7B"/>
    <w:rsid w:val="0058347B"/>
    <w:rsid w:val="0058480D"/>
    <w:rsid w:val="00585C1D"/>
    <w:rsid w:val="0059179E"/>
    <w:rsid w:val="00596E89"/>
    <w:rsid w:val="00597CB8"/>
    <w:rsid w:val="00597FA8"/>
    <w:rsid w:val="005D0169"/>
    <w:rsid w:val="005E0B7E"/>
    <w:rsid w:val="005E0F2C"/>
    <w:rsid w:val="005F4271"/>
    <w:rsid w:val="005F73F2"/>
    <w:rsid w:val="0060134E"/>
    <w:rsid w:val="00601916"/>
    <w:rsid w:val="00603845"/>
    <w:rsid w:val="00603AA0"/>
    <w:rsid w:val="00607387"/>
    <w:rsid w:val="0060775E"/>
    <w:rsid w:val="00621FC9"/>
    <w:rsid w:val="00622BA6"/>
    <w:rsid w:val="0062761B"/>
    <w:rsid w:val="00633EA8"/>
    <w:rsid w:val="00640490"/>
    <w:rsid w:val="00641B86"/>
    <w:rsid w:val="006422B3"/>
    <w:rsid w:val="00651A1D"/>
    <w:rsid w:val="0065375D"/>
    <w:rsid w:val="0065598D"/>
    <w:rsid w:val="00691A6A"/>
    <w:rsid w:val="006A6BCD"/>
    <w:rsid w:val="006C3A0B"/>
    <w:rsid w:val="006C4AB1"/>
    <w:rsid w:val="006C70D8"/>
    <w:rsid w:val="006F0D19"/>
    <w:rsid w:val="006F1D3F"/>
    <w:rsid w:val="006F1F83"/>
    <w:rsid w:val="006F2716"/>
    <w:rsid w:val="00704FC1"/>
    <w:rsid w:val="00706D6A"/>
    <w:rsid w:val="00707654"/>
    <w:rsid w:val="0070783F"/>
    <w:rsid w:val="00712802"/>
    <w:rsid w:val="00726571"/>
    <w:rsid w:val="007271D7"/>
    <w:rsid w:val="00735351"/>
    <w:rsid w:val="0074123A"/>
    <w:rsid w:val="007537DD"/>
    <w:rsid w:val="007538A7"/>
    <w:rsid w:val="00756300"/>
    <w:rsid w:val="007601D1"/>
    <w:rsid w:val="00763521"/>
    <w:rsid w:val="0077186F"/>
    <w:rsid w:val="007744EE"/>
    <w:rsid w:val="00774B24"/>
    <w:rsid w:val="00774CF9"/>
    <w:rsid w:val="00784502"/>
    <w:rsid w:val="00790752"/>
    <w:rsid w:val="00791D87"/>
    <w:rsid w:val="00796474"/>
    <w:rsid w:val="007B622B"/>
    <w:rsid w:val="007B6CCC"/>
    <w:rsid w:val="007C1B50"/>
    <w:rsid w:val="007C368F"/>
    <w:rsid w:val="007E2065"/>
    <w:rsid w:val="007E3978"/>
    <w:rsid w:val="007F0EB7"/>
    <w:rsid w:val="00800649"/>
    <w:rsid w:val="00800A44"/>
    <w:rsid w:val="00805D9B"/>
    <w:rsid w:val="00817A87"/>
    <w:rsid w:val="00826503"/>
    <w:rsid w:val="00841891"/>
    <w:rsid w:val="008621D3"/>
    <w:rsid w:val="008663FD"/>
    <w:rsid w:val="00874E36"/>
    <w:rsid w:val="0088094E"/>
    <w:rsid w:val="00881ED7"/>
    <w:rsid w:val="00890522"/>
    <w:rsid w:val="008905FF"/>
    <w:rsid w:val="00896605"/>
    <w:rsid w:val="008A49A4"/>
    <w:rsid w:val="008B2A00"/>
    <w:rsid w:val="008C3D5D"/>
    <w:rsid w:val="008C4B40"/>
    <w:rsid w:val="008D61F1"/>
    <w:rsid w:val="008D79D2"/>
    <w:rsid w:val="008F3B43"/>
    <w:rsid w:val="0091583F"/>
    <w:rsid w:val="00921FE6"/>
    <w:rsid w:val="00924B01"/>
    <w:rsid w:val="00924CE9"/>
    <w:rsid w:val="009360F8"/>
    <w:rsid w:val="00941C3A"/>
    <w:rsid w:val="00955870"/>
    <w:rsid w:val="00956327"/>
    <w:rsid w:val="009565F2"/>
    <w:rsid w:val="00957E04"/>
    <w:rsid w:val="00961B52"/>
    <w:rsid w:val="00964802"/>
    <w:rsid w:val="00973DCA"/>
    <w:rsid w:val="00986FF4"/>
    <w:rsid w:val="0099371E"/>
    <w:rsid w:val="009945EE"/>
    <w:rsid w:val="00994F12"/>
    <w:rsid w:val="009A147A"/>
    <w:rsid w:val="009A26E2"/>
    <w:rsid w:val="009A3DD7"/>
    <w:rsid w:val="009B117F"/>
    <w:rsid w:val="009B136F"/>
    <w:rsid w:val="009D7F1C"/>
    <w:rsid w:val="009E3683"/>
    <w:rsid w:val="009E5A27"/>
    <w:rsid w:val="009F085B"/>
    <w:rsid w:val="009F3DBF"/>
    <w:rsid w:val="00A00765"/>
    <w:rsid w:val="00A12457"/>
    <w:rsid w:val="00A160EC"/>
    <w:rsid w:val="00A215E6"/>
    <w:rsid w:val="00A24BBD"/>
    <w:rsid w:val="00A2590C"/>
    <w:rsid w:val="00A25EEF"/>
    <w:rsid w:val="00A26698"/>
    <w:rsid w:val="00A351CA"/>
    <w:rsid w:val="00A369EB"/>
    <w:rsid w:val="00A36ED1"/>
    <w:rsid w:val="00A40D0E"/>
    <w:rsid w:val="00A41974"/>
    <w:rsid w:val="00A43191"/>
    <w:rsid w:val="00A447F3"/>
    <w:rsid w:val="00A4565F"/>
    <w:rsid w:val="00A45B76"/>
    <w:rsid w:val="00A47217"/>
    <w:rsid w:val="00A5489A"/>
    <w:rsid w:val="00A602FE"/>
    <w:rsid w:val="00A62BE3"/>
    <w:rsid w:val="00A671EB"/>
    <w:rsid w:val="00A7013C"/>
    <w:rsid w:val="00A72DA7"/>
    <w:rsid w:val="00A91561"/>
    <w:rsid w:val="00A957A2"/>
    <w:rsid w:val="00A97BC2"/>
    <w:rsid w:val="00AA0ACF"/>
    <w:rsid w:val="00AA2C92"/>
    <w:rsid w:val="00AA4F82"/>
    <w:rsid w:val="00AA56B5"/>
    <w:rsid w:val="00AA75E8"/>
    <w:rsid w:val="00AB1B90"/>
    <w:rsid w:val="00AB79CC"/>
    <w:rsid w:val="00AC3A98"/>
    <w:rsid w:val="00AF086E"/>
    <w:rsid w:val="00B01189"/>
    <w:rsid w:val="00B11856"/>
    <w:rsid w:val="00B14EF6"/>
    <w:rsid w:val="00B2203B"/>
    <w:rsid w:val="00B222C4"/>
    <w:rsid w:val="00B22F58"/>
    <w:rsid w:val="00B23F84"/>
    <w:rsid w:val="00B258AD"/>
    <w:rsid w:val="00B32614"/>
    <w:rsid w:val="00B46F6B"/>
    <w:rsid w:val="00B530D0"/>
    <w:rsid w:val="00B61AC2"/>
    <w:rsid w:val="00B72C12"/>
    <w:rsid w:val="00B750C2"/>
    <w:rsid w:val="00B81B99"/>
    <w:rsid w:val="00B926AB"/>
    <w:rsid w:val="00B97450"/>
    <w:rsid w:val="00BA2AA7"/>
    <w:rsid w:val="00BA6636"/>
    <w:rsid w:val="00BB2F8B"/>
    <w:rsid w:val="00BB4010"/>
    <w:rsid w:val="00BC3285"/>
    <w:rsid w:val="00BD06C1"/>
    <w:rsid w:val="00BD28CF"/>
    <w:rsid w:val="00BE131F"/>
    <w:rsid w:val="00BF1ABD"/>
    <w:rsid w:val="00BF7870"/>
    <w:rsid w:val="00C07B6C"/>
    <w:rsid w:val="00C1289A"/>
    <w:rsid w:val="00C12CA7"/>
    <w:rsid w:val="00C15352"/>
    <w:rsid w:val="00C27DE9"/>
    <w:rsid w:val="00C3091D"/>
    <w:rsid w:val="00C31E6E"/>
    <w:rsid w:val="00C449BF"/>
    <w:rsid w:val="00C536E2"/>
    <w:rsid w:val="00C56334"/>
    <w:rsid w:val="00C64C8E"/>
    <w:rsid w:val="00C6570A"/>
    <w:rsid w:val="00C659E9"/>
    <w:rsid w:val="00C87AD2"/>
    <w:rsid w:val="00CA1038"/>
    <w:rsid w:val="00CC50D1"/>
    <w:rsid w:val="00CE0453"/>
    <w:rsid w:val="00CF313D"/>
    <w:rsid w:val="00CF5FF6"/>
    <w:rsid w:val="00CF74BE"/>
    <w:rsid w:val="00D010C7"/>
    <w:rsid w:val="00D05EE3"/>
    <w:rsid w:val="00D0615C"/>
    <w:rsid w:val="00D14B67"/>
    <w:rsid w:val="00D16001"/>
    <w:rsid w:val="00D16729"/>
    <w:rsid w:val="00D17B8A"/>
    <w:rsid w:val="00D3423D"/>
    <w:rsid w:val="00D371C6"/>
    <w:rsid w:val="00D436F0"/>
    <w:rsid w:val="00D467F1"/>
    <w:rsid w:val="00D65A07"/>
    <w:rsid w:val="00D6721B"/>
    <w:rsid w:val="00D74E5F"/>
    <w:rsid w:val="00D77876"/>
    <w:rsid w:val="00D81054"/>
    <w:rsid w:val="00D81F08"/>
    <w:rsid w:val="00D832E6"/>
    <w:rsid w:val="00D937C2"/>
    <w:rsid w:val="00D954C1"/>
    <w:rsid w:val="00D95C27"/>
    <w:rsid w:val="00DA036A"/>
    <w:rsid w:val="00DA0B25"/>
    <w:rsid w:val="00DA1703"/>
    <w:rsid w:val="00DA29C6"/>
    <w:rsid w:val="00DA4FF4"/>
    <w:rsid w:val="00DB01C8"/>
    <w:rsid w:val="00DB0B77"/>
    <w:rsid w:val="00DC7E14"/>
    <w:rsid w:val="00DE4C07"/>
    <w:rsid w:val="00DE5EE5"/>
    <w:rsid w:val="00DF1689"/>
    <w:rsid w:val="00DF4465"/>
    <w:rsid w:val="00DF57A5"/>
    <w:rsid w:val="00E00C06"/>
    <w:rsid w:val="00E01521"/>
    <w:rsid w:val="00E07959"/>
    <w:rsid w:val="00E07E85"/>
    <w:rsid w:val="00E215AB"/>
    <w:rsid w:val="00E34E33"/>
    <w:rsid w:val="00E56E6F"/>
    <w:rsid w:val="00E579EC"/>
    <w:rsid w:val="00E57AD9"/>
    <w:rsid w:val="00E6670C"/>
    <w:rsid w:val="00E67358"/>
    <w:rsid w:val="00E72B00"/>
    <w:rsid w:val="00E72DC7"/>
    <w:rsid w:val="00E912E3"/>
    <w:rsid w:val="00EA2652"/>
    <w:rsid w:val="00EB0801"/>
    <w:rsid w:val="00EB4DBC"/>
    <w:rsid w:val="00EF1042"/>
    <w:rsid w:val="00EF54C8"/>
    <w:rsid w:val="00F148B5"/>
    <w:rsid w:val="00F17D5A"/>
    <w:rsid w:val="00F17ED3"/>
    <w:rsid w:val="00F2438C"/>
    <w:rsid w:val="00F251B5"/>
    <w:rsid w:val="00F36899"/>
    <w:rsid w:val="00F426DB"/>
    <w:rsid w:val="00F5338D"/>
    <w:rsid w:val="00F7692B"/>
    <w:rsid w:val="00F874EF"/>
    <w:rsid w:val="00F87E33"/>
    <w:rsid w:val="00F91ED7"/>
    <w:rsid w:val="00F934D9"/>
    <w:rsid w:val="00FB524C"/>
    <w:rsid w:val="00FE3C81"/>
    <w:rsid w:val="00FF3ED0"/>
    <w:rsid w:val="00FF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7B9D331"/>
  <w15:chartTrackingRefBased/>
  <w15:docId w15:val="{4E328472-FBC9-4EE9-B97E-D1377F0A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ED7"/>
  </w:style>
  <w:style w:type="paragraph" w:styleId="Heading5">
    <w:name w:val="heading 5"/>
    <w:basedOn w:val="Normal"/>
    <w:next w:val="Normal"/>
    <w:link w:val="Heading5Char"/>
    <w:uiPriority w:val="9"/>
    <w:unhideWhenUsed/>
    <w:qFormat/>
    <w:rsid w:val="00F91ED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ED7"/>
  </w:style>
  <w:style w:type="paragraph" w:styleId="Footer">
    <w:name w:val="footer"/>
    <w:basedOn w:val="Normal"/>
    <w:link w:val="FooterChar"/>
    <w:uiPriority w:val="99"/>
    <w:unhideWhenUsed/>
    <w:rsid w:val="00F91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ED7"/>
  </w:style>
  <w:style w:type="character" w:customStyle="1" w:styleId="Heading5Char">
    <w:name w:val="Heading 5 Char"/>
    <w:basedOn w:val="DefaultParagraphFont"/>
    <w:link w:val="Heading5"/>
    <w:uiPriority w:val="9"/>
    <w:rsid w:val="00F91ED7"/>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F91ED7"/>
    <w:pPr>
      <w:ind w:left="720"/>
      <w:contextualSpacing/>
    </w:pPr>
  </w:style>
  <w:style w:type="table" w:styleId="TableGrid">
    <w:name w:val="Table Grid"/>
    <w:basedOn w:val="TableNormal"/>
    <w:uiPriority w:val="39"/>
    <w:rsid w:val="00F91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47F3"/>
    <w:rPr>
      <w:color w:val="0563C1" w:themeColor="hyperlink"/>
      <w:u w:val="single"/>
    </w:rPr>
  </w:style>
  <w:style w:type="character" w:styleId="FollowedHyperlink">
    <w:name w:val="FollowedHyperlink"/>
    <w:basedOn w:val="DefaultParagraphFont"/>
    <w:uiPriority w:val="99"/>
    <w:semiHidden/>
    <w:unhideWhenUsed/>
    <w:rsid w:val="00707654"/>
    <w:rPr>
      <w:color w:val="954F72" w:themeColor="followedHyperlink"/>
      <w:u w:val="single"/>
    </w:rPr>
  </w:style>
  <w:style w:type="paragraph" w:styleId="BalloonText">
    <w:name w:val="Balloon Text"/>
    <w:basedOn w:val="Normal"/>
    <w:link w:val="BalloonTextChar"/>
    <w:uiPriority w:val="99"/>
    <w:semiHidden/>
    <w:unhideWhenUsed/>
    <w:rsid w:val="00C128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89A"/>
    <w:rPr>
      <w:rFonts w:ascii="Segoe UI" w:hAnsi="Segoe UI" w:cs="Segoe UI"/>
      <w:sz w:val="18"/>
      <w:szCs w:val="18"/>
    </w:rPr>
  </w:style>
  <w:style w:type="paragraph" w:customStyle="1" w:styleId="Default">
    <w:name w:val="Default"/>
    <w:rsid w:val="00AA2C9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1A1395"/>
    <w:rPr>
      <w:sz w:val="16"/>
      <w:szCs w:val="16"/>
    </w:rPr>
  </w:style>
  <w:style w:type="paragraph" w:styleId="CommentText">
    <w:name w:val="annotation text"/>
    <w:basedOn w:val="Normal"/>
    <w:link w:val="CommentTextChar"/>
    <w:uiPriority w:val="99"/>
    <w:unhideWhenUsed/>
    <w:rsid w:val="001A1395"/>
    <w:pPr>
      <w:spacing w:line="240" w:lineRule="auto"/>
    </w:pPr>
    <w:rPr>
      <w:sz w:val="20"/>
      <w:szCs w:val="20"/>
    </w:rPr>
  </w:style>
  <w:style w:type="character" w:customStyle="1" w:styleId="CommentTextChar">
    <w:name w:val="Comment Text Char"/>
    <w:basedOn w:val="DefaultParagraphFont"/>
    <w:link w:val="CommentText"/>
    <w:uiPriority w:val="99"/>
    <w:rsid w:val="001A1395"/>
    <w:rPr>
      <w:sz w:val="20"/>
      <w:szCs w:val="20"/>
    </w:rPr>
  </w:style>
  <w:style w:type="paragraph" w:styleId="CommentSubject">
    <w:name w:val="annotation subject"/>
    <w:basedOn w:val="CommentText"/>
    <w:next w:val="CommentText"/>
    <w:link w:val="CommentSubjectChar"/>
    <w:uiPriority w:val="99"/>
    <w:semiHidden/>
    <w:unhideWhenUsed/>
    <w:rsid w:val="001A1395"/>
    <w:rPr>
      <w:b/>
      <w:bCs/>
    </w:rPr>
  </w:style>
  <w:style w:type="character" w:customStyle="1" w:styleId="CommentSubjectChar">
    <w:name w:val="Comment Subject Char"/>
    <w:basedOn w:val="CommentTextChar"/>
    <w:link w:val="CommentSubject"/>
    <w:uiPriority w:val="99"/>
    <w:semiHidden/>
    <w:rsid w:val="001A1395"/>
    <w:rPr>
      <w:b/>
      <w:bCs/>
      <w:sz w:val="20"/>
      <w:szCs w:val="20"/>
    </w:rPr>
  </w:style>
  <w:style w:type="character" w:styleId="UnresolvedMention">
    <w:name w:val="Unresolved Mention"/>
    <w:basedOn w:val="DefaultParagraphFont"/>
    <w:uiPriority w:val="99"/>
    <w:semiHidden/>
    <w:unhideWhenUsed/>
    <w:rsid w:val="00DE5EE5"/>
    <w:rPr>
      <w:color w:val="605E5C"/>
      <w:shd w:val="clear" w:color="auto" w:fill="E1DFDD"/>
    </w:rPr>
  </w:style>
  <w:style w:type="paragraph" w:styleId="NormalWeb">
    <w:name w:val="Normal (Web)"/>
    <w:basedOn w:val="Normal"/>
    <w:uiPriority w:val="99"/>
    <w:semiHidden/>
    <w:unhideWhenUsed/>
    <w:rsid w:val="001819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5222">
      <w:bodyDiv w:val="1"/>
      <w:marLeft w:val="0"/>
      <w:marRight w:val="0"/>
      <w:marTop w:val="0"/>
      <w:marBottom w:val="0"/>
      <w:divBdr>
        <w:top w:val="none" w:sz="0" w:space="0" w:color="auto"/>
        <w:left w:val="none" w:sz="0" w:space="0" w:color="auto"/>
        <w:bottom w:val="none" w:sz="0" w:space="0" w:color="auto"/>
        <w:right w:val="none" w:sz="0" w:space="0" w:color="auto"/>
      </w:divBdr>
    </w:div>
    <w:div w:id="358437426">
      <w:bodyDiv w:val="1"/>
      <w:marLeft w:val="0"/>
      <w:marRight w:val="0"/>
      <w:marTop w:val="0"/>
      <w:marBottom w:val="0"/>
      <w:divBdr>
        <w:top w:val="none" w:sz="0" w:space="0" w:color="auto"/>
        <w:left w:val="none" w:sz="0" w:space="0" w:color="auto"/>
        <w:bottom w:val="none" w:sz="0" w:space="0" w:color="auto"/>
        <w:right w:val="none" w:sz="0" w:space="0" w:color="auto"/>
      </w:divBdr>
    </w:div>
    <w:div w:id="1575242611">
      <w:bodyDiv w:val="1"/>
      <w:marLeft w:val="0"/>
      <w:marRight w:val="0"/>
      <w:marTop w:val="0"/>
      <w:marBottom w:val="0"/>
      <w:divBdr>
        <w:top w:val="none" w:sz="0" w:space="0" w:color="auto"/>
        <w:left w:val="none" w:sz="0" w:space="0" w:color="auto"/>
        <w:bottom w:val="none" w:sz="0" w:space="0" w:color="auto"/>
        <w:right w:val="none" w:sz="0" w:space="0" w:color="auto"/>
      </w:divBdr>
    </w:div>
    <w:div w:id="17533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nebraskalegislature.gov/FloorDocs/109/PDF/Final/LB474.pdf"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nebraskalegislature.gov/laws/statutes.php?statute=44-502" TargetMode="External"/><Relationship Id="rId18" Type="http://schemas.microsoft.com/office/2018/08/relationships/commentsExtensible" Target="commentsExtensible.xml"/><Relationship Id="rId26" Type="http://schemas.openxmlformats.org/officeDocument/2006/relationships/hyperlink" Target="https://nebraskalegislature.gov/laws/statutes.php?statute=44-502" TargetMode="External"/><Relationship Id="rId39" Type="http://schemas.openxmlformats.org/officeDocument/2006/relationships/hyperlink" Target="https://nebraskalegislature.gov/laws/statutes.php?statute=44-705" TargetMode="External"/><Relationship Id="rId21" Type="http://schemas.openxmlformats.org/officeDocument/2006/relationships/hyperlink" Target="https://doi.nebraska.gov/sites/default/files/doc/Chapter%2033.pdf" TargetMode="External"/><Relationship Id="rId34" Type="http://schemas.openxmlformats.org/officeDocument/2006/relationships/hyperlink" Target="https://nebraskalegislature.gov/laws/statutes.php?statute=44-3,143" TargetMode="External"/><Relationship Id="rId42" Type="http://schemas.openxmlformats.org/officeDocument/2006/relationships/hyperlink" Target="https://nebraskalegislature.gov/laws/statutes.php?statute=44-502" TargetMode="External"/><Relationship Id="rId47" Type="http://schemas.openxmlformats.org/officeDocument/2006/relationships/hyperlink" Target="https://nebraskalegislature.gov/laws/statutes.php?statute=44-407.01" TargetMode="External"/><Relationship Id="rId50" Type="http://schemas.openxmlformats.org/officeDocument/2006/relationships/hyperlink" Target="https://nebraskalegislature.gov/laws/statutes.php?statute=44-407.02&amp;print=true" TargetMode="External"/><Relationship Id="rId55" Type="http://schemas.openxmlformats.org/officeDocument/2006/relationships/hyperlink" Target="https://nebraskalegislature.gov/laws/statutes.php?statute=44-502.03" TargetMode="External"/><Relationship Id="rId63" Type="http://schemas.openxmlformats.org/officeDocument/2006/relationships/hyperlink" Target="https://nebraskalegislature.gov/laws/statutes.php?statute=25-205" TargetMode="External"/><Relationship Id="rId68" Type="http://schemas.openxmlformats.org/officeDocument/2006/relationships/hyperlink" Target="https://doi.nebraska.gov/sites/default/files/doc/Chapter%2040.pdf" TargetMode="External"/><Relationship Id="rId76" Type="http://schemas.openxmlformats.org/officeDocument/2006/relationships/hyperlink" Target="https://doi.nebraska.gov/sites/default/files/doc/Chapter%2040.pdf" TargetMode="External"/><Relationship Id="rId84" Type="http://schemas.openxmlformats.org/officeDocument/2006/relationships/hyperlink" Target="https://nebraskalegislature.gov/laws/statutes.php?statute=44-3405" TargetMode="External"/><Relationship Id="rId89"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doi.nebraska.gov/sites/default/files/doc/Chapter%2040.pdf" TargetMode="External"/><Relationship Id="rId92" Type="http://schemas.openxmlformats.org/officeDocument/2006/relationships/footer" Target="footer3.xml"/><Relationship Id="rId2" Type="http://schemas.openxmlformats.org/officeDocument/2006/relationships/numbering" Target="numbering.xml"/><Relationship Id="rId16" Type="http://schemas.microsoft.com/office/2011/relationships/commentsExtended" Target="commentsExtended.xml"/><Relationship Id="rId29" Type="http://schemas.openxmlformats.org/officeDocument/2006/relationships/hyperlink" Target="https://nebraskalegislature.gov/laws/statutes.php?statute=44-704" TargetMode="External"/><Relationship Id="rId11" Type="http://schemas.openxmlformats.org/officeDocument/2006/relationships/hyperlink" Target="https://nebraskalegislature.gov/laws/statutes.php?statute=44-502" TargetMode="External"/><Relationship Id="rId24" Type="http://schemas.openxmlformats.org/officeDocument/2006/relationships/hyperlink" Target="https://nebraskalegislature.gov/laws/statutes.php?statute=44-502" TargetMode="External"/><Relationship Id="rId32" Type="http://schemas.openxmlformats.org/officeDocument/2006/relationships/hyperlink" Target="https://nebraskalegislature.gov/laws/statutes.php?statute=44-502" TargetMode="External"/><Relationship Id="rId37" Type="http://schemas.openxmlformats.org/officeDocument/2006/relationships/hyperlink" Target="https://doi.nebraska.gov/sites/default/files/doc/Chapter%2083.pdf" TargetMode="External"/><Relationship Id="rId40" Type="http://schemas.openxmlformats.org/officeDocument/2006/relationships/hyperlink" Target="https://nebraskalegislature.gov/laws/statutes.php?statute=44-706.01" TargetMode="External"/><Relationship Id="rId45" Type="http://schemas.openxmlformats.org/officeDocument/2006/relationships/hyperlink" Target="https://nebraskalegislature.gov/laws/statutes.php?statute=44-407.01" TargetMode="External"/><Relationship Id="rId53" Type="http://schemas.openxmlformats.org/officeDocument/2006/relationships/hyperlink" Target="https://nebraskalegislature.gov/laws/statutes.php?statute=44-405" TargetMode="External"/><Relationship Id="rId58" Type="http://schemas.openxmlformats.org/officeDocument/2006/relationships/hyperlink" Target="https://nebraskalegislature.gov/laws/statutes.php?statute=25-2602.01" TargetMode="External"/><Relationship Id="rId66" Type="http://schemas.openxmlformats.org/officeDocument/2006/relationships/hyperlink" Target="http://www.sos.ne.gov/rules-and-regs/regsearch/Rules/Insurance_Dept_of/Title-210/Chapter-33.pdf" TargetMode="External"/><Relationship Id="rId74" Type="http://schemas.openxmlformats.org/officeDocument/2006/relationships/hyperlink" Target="https://doi.nebraska.gov/sites/default/files/doc/Chapter%2040.pdf" TargetMode="External"/><Relationship Id="rId79" Type="http://schemas.openxmlformats.org/officeDocument/2006/relationships/hyperlink" Target="https://www.fdic.gov/resources/supervision-and-examinations/consumer-compliance-examination-manual/documents/10/x-3-1.pdf" TargetMode="External"/><Relationship Id="rId87"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fdic.gov/resources/supervision-and-examinations/consumer-compliance-examination-manual/documents/10/x-3-1.pdf" TargetMode="External"/><Relationship Id="rId82" Type="http://schemas.openxmlformats.org/officeDocument/2006/relationships/hyperlink" Target="https://nebraskalegislature.gov/laws/statutes.php?statute=44-917" TargetMode="External"/><Relationship Id="rId90" Type="http://schemas.openxmlformats.org/officeDocument/2006/relationships/footer" Target="footer2.xml"/><Relationship Id="rId95" Type="http://schemas.openxmlformats.org/officeDocument/2006/relationships/theme" Target="theme/theme1.xml"/><Relationship Id="rId19" Type="http://schemas.openxmlformats.org/officeDocument/2006/relationships/hyperlink" Target="https://nebraskalegislature.gov/laws/statutes.php?statute=44-354" TargetMode="External"/><Relationship Id="rId14" Type="http://schemas.openxmlformats.org/officeDocument/2006/relationships/hyperlink" Target="https://nebraskalegislature.gov/laws/statutes.php?statute=44-502" TargetMode="External"/><Relationship Id="rId22" Type="http://schemas.openxmlformats.org/officeDocument/2006/relationships/hyperlink" Target="https://nebraskalegislature.gov/laws/statutes.php?statute=44-502" TargetMode="External"/><Relationship Id="rId27" Type="http://schemas.openxmlformats.org/officeDocument/2006/relationships/hyperlink" Target="https://nebraskalegislature.gov/laws/statutes.php?statute=44-502" TargetMode="External"/><Relationship Id="rId30" Type="http://schemas.openxmlformats.org/officeDocument/2006/relationships/hyperlink" Target="https://nebraskalegislature.gov/laws/statutes.php?statute=44-370" TargetMode="External"/><Relationship Id="rId35" Type="http://schemas.openxmlformats.org/officeDocument/2006/relationships/hyperlink" Target="https://nebraskalegislature.gov/laws/statutes.php?statute=44-502" TargetMode="External"/><Relationship Id="rId43" Type="http://schemas.openxmlformats.org/officeDocument/2006/relationships/hyperlink" Target="https://nebraskalegislature.gov/laws/statutes.php?statute=44-407" TargetMode="External"/><Relationship Id="rId48" Type="http://schemas.openxmlformats.org/officeDocument/2006/relationships/hyperlink" Target="https://nebraskalegislature.gov/laws/statutes.php?statute=44-407.01" TargetMode="External"/><Relationship Id="rId56" Type="http://schemas.openxmlformats.org/officeDocument/2006/relationships/hyperlink" Target="https://nebraskalegislature.gov/laws/statutes.php?statute=44-502.03" TargetMode="External"/><Relationship Id="rId64" Type="http://schemas.openxmlformats.org/officeDocument/2006/relationships/hyperlink" Target="https://nebraskalegislature.gov/laws/statutes.php?statute=44-406" TargetMode="External"/><Relationship Id="rId69" Type="http://schemas.openxmlformats.org/officeDocument/2006/relationships/hyperlink" Target="https://doi.nebraska.gov/sites/default/files/doc/Chapter%2040.pdf" TargetMode="External"/><Relationship Id="rId77" Type="http://schemas.openxmlformats.org/officeDocument/2006/relationships/hyperlink" Target="https://nebraskalegislature.gov/laws/statutes.php?statute=44-350" TargetMode="External"/><Relationship Id="rId8" Type="http://schemas.openxmlformats.org/officeDocument/2006/relationships/hyperlink" Target="https://nebraskalegislature.gov/laws/statutes.php?statute=44-350" TargetMode="External"/><Relationship Id="rId51" Type="http://schemas.openxmlformats.org/officeDocument/2006/relationships/hyperlink" Target="https://nebraskalegislature.gov/laws/statutes.php?statute=44-407.01" TargetMode="External"/><Relationship Id="rId72" Type="http://schemas.openxmlformats.org/officeDocument/2006/relationships/hyperlink" Target="https://doi.nebraska.gov/sites/default/files/doc/Chapter%2040.pdf" TargetMode="External"/><Relationship Id="rId80" Type="http://schemas.openxmlformats.org/officeDocument/2006/relationships/hyperlink" Target="https://www.uniformlaws.org/HigherLogic/System/DownloadDocumentFile.ashx?DocumentFileKey=21c366b3-b11c-d774-f34d-7901ab76e9a5&amp;forceDialog=0" TargetMode="External"/><Relationship Id="rId85" Type="http://schemas.openxmlformats.org/officeDocument/2006/relationships/hyperlink" Target="https://nebraskalegislature.gov/laws/statutes.php?statute=44-3404"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nebraskalegislature.gov/laws/statutes.php?statute=44-701" TargetMode="External"/><Relationship Id="rId17" Type="http://schemas.microsoft.com/office/2016/09/relationships/commentsIds" Target="commentsIds.xml"/><Relationship Id="rId25" Type="http://schemas.openxmlformats.org/officeDocument/2006/relationships/hyperlink" Target="https://nebraskalegislature.gov/laws/statutes.php?statute=44-502" TargetMode="External"/><Relationship Id="rId33" Type="http://schemas.openxmlformats.org/officeDocument/2006/relationships/hyperlink" Target="https://nebraskalegislature.gov/laws/statutes.php?statute=44-502" TargetMode="External"/><Relationship Id="rId38" Type="http://schemas.openxmlformats.org/officeDocument/2006/relationships/hyperlink" Target="https://nebraskalegislature.gov/laws/statutes.php?statute=44-371" TargetMode="External"/><Relationship Id="rId46" Type="http://schemas.openxmlformats.org/officeDocument/2006/relationships/hyperlink" Target="https://nebraskalegislature.gov/laws/statutes.php?statute=44-407.01" TargetMode="External"/><Relationship Id="rId59" Type="http://schemas.openxmlformats.org/officeDocument/2006/relationships/hyperlink" Target="https://nebraskalegislature.gov/laws/statutes.php?statute=44-315" TargetMode="External"/><Relationship Id="rId67" Type="http://schemas.openxmlformats.org/officeDocument/2006/relationships/hyperlink" Target="https://doi.nebraska.gov/sites/default/files/doc/Chapter%2033.pdf" TargetMode="External"/><Relationship Id="rId20" Type="http://schemas.openxmlformats.org/officeDocument/2006/relationships/hyperlink" Target="https://nebraskalegislature.gov/laws/statutes.php?statute=44-354" TargetMode="External"/><Relationship Id="rId41" Type="http://schemas.openxmlformats.org/officeDocument/2006/relationships/hyperlink" Target="https://nebraskalegislature.gov/laws/statutes.php?statute=44-502" TargetMode="External"/><Relationship Id="rId54" Type="http://schemas.openxmlformats.org/officeDocument/2006/relationships/hyperlink" Target="https://nebraskalegislature.gov/laws/statutes.php?statute=44-405" TargetMode="External"/><Relationship Id="rId62" Type="http://schemas.openxmlformats.org/officeDocument/2006/relationships/hyperlink" Target="https://nebraskalegislature.gov/laws/statutes.php?statute=44-357" TargetMode="External"/><Relationship Id="rId70" Type="http://schemas.openxmlformats.org/officeDocument/2006/relationships/hyperlink" Target="https://doi.nebraska.gov/sites/default/files/doc/Chapter%2040.pdf" TargetMode="External"/><Relationship Id="rId75" Type="http://schemas.openxmlformats.org/officeDocument/2006/relationships/hyperlink" Target="https://doi.nebraska.gov/sites/default/files/doc/Chapter%2040.pdf" TargetMode="External"/><Relationship Id="rId83" Type="http://schemas.openxmlformats.org/officeDocument/2006/relationships/hyperlink" Target="https://doi.nebraska.gov/sites/default/files/doc/Chapter%2069.pdf" TargetMode="External"/><Relationship Id="rId88" Type="http://schemas.openxmlformats.org/officeDocument/2006/relationships/header" Target="header2.xml"/><Relationship Id="rId9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hyperlink" Target="https://nebraskalegislature.gov/laws/statutes.php?statute=44-502" TargetMode="External"/><Relationship Id="rId28" Type="http://schemas.openxmlformats.org/officeDocument/2006/relationships/hyperlink" Target="https://nebraskalegislature.gov/laws/statutes.php?statute=44-502" TargetMode="External"/><Relationship Id="rId36" Type="http://schemas.openxmlformats.org/officeDocument/2006/relationships/hyperlink" Target="https://doi.nebraska.gov/sites/default/files/doc/Chapter%2079.pdf" TargetMode="External"/><Relationship Id="rId49" Type="http://schemas.openxmlformats.org/officeDocument/2006/relationships/hyperlink" Target="https://nebraskalegislature.gov/laws/statutes.php?statute=44-407.01" TargetMode="External"/><Relationship Id="rId57" Type="http://schemas.openxmlformats.org/officeDocument/2006/relationships/hyperlink" Target="https://nebraskalegislature.gov/laws/statutes.php?statute=44-511" TargetMode="External"/><Relationship Id="rId10" Type="http://schemas.openxmlformats.org/officeDocument/2006/relationships/hyperlink" Target="https://doi.nebraska.gov/sites/default/files/doc/Chapter%2019.pdf" TargetMode="External"/><Relationship Id="rId31" Type="http://schemas.openxmlformats.org/officeDocument/2006/relationships/hyperlink" Target="https://nebraskalegislature.gov/laws/statutes.php?statute=44-503" TargetMode="External"/><Relationship Id="rId44" Type="http://schemas.openxmlformats.org/officeDocument/2006/relationships/hyperlink" Target="https://nebraskalegislature.gov/laws/statutes.php?statute=44-407.09" TargetMode="External"/><Relationship Id="rId52" Type="http://schemas.openxmlformats.org/officeDocument/2006/relationships/hyperlink" Target="https://nebraskalegislature.gov/laws/statutes.php?statute=44-502" TargetMode="External"/><Relationship Id="rId60" Type="http://schemas.openxmlformats.org/officeDocument/2006/relationships/hyperlink" Target="https://nebraskalegislature.gov/laws/statutes.php?statute=44-316" TargetMode="External"/><Relationship Id="rId65" Type="http://schemas.openxmlformats.org/officeDocument/2006/relationships/hyperlink" Target="http://www.sos.ne.gov/rules-and-regs/regsearch/Rules/Insurance_Dept_of/Title-210/Chapter-33.pdf" TargetMode="External"/><Relationship Id="rId73" Type="http://schemas.openxmlformats.org/officeDocument/2006/relationships/hyperlink" Target="https://doi.nebraska.gov/sites/default/files/doc/Chapter%2040.pdf" TargetMode="External"/><Relationship Id="rId78" Type="http://schemas.openxmlformats.org/officeDocument/2006/relationships/hyperlink" Target="https://www.nebraskalegislature.gov/laws/statutes.php?statute=44-315" TargetMode="External"/><Relationship Id="rId81" Type="http://schemas.openxmlformats.org/officeDocument/2006/relationships/hyperlink" Target="https://doi.nebraska.gov/sites/default/files/doc/Chapter%2019.pdf" TargetMode="External"/><Relationship Id="rId86" Type="http://schemas.openxmlformats.org/officeDocument/2006/relationships/hyperlink" Target="https://doi.nebraska.gov/sites/default/files/doc/Chapter%2072.pdf" TargetMode="External"/><Relationship Id="rId9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nebraskalegislature.gov/laws/statutes.php?statute=44-50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DF159-68B0-4606-A41F-E806B862A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21017</TotalTime>
  <Pages>8</Pages>
  <Words>3735</Words>
  <Characters>21295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24981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Grodnova-Ware, Maryana</dc:creator>
  <cp:keywords/>
  <dc:description/>
  <cp:lastModifiedBy>Reinert, Maggie</cp:lastModifiedBy>
  <cp:revision>206</cp:revision>
  <cp:lastPrinted>2018-08-27T16:02:00Z</cp:lastPrinted>
  <dcterms:created xsi:type="dcterms:W3CDTF">2019-05-10T15:46:00Z</dcterms:created>
  <dcterms:modified xsi:type="dcterms:W3CDTF">2025-09-30T19:40:00Z</dcterms:modified>
</cp:coreProperties>
</file>