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44" w:lineRule="exact"/>
        <w:ind w:left="104"/>
        <w:rPr>
          <w:rFonts w:ascii="Times New Roman"/>
          <w:sz w:val="14"/>
        </w:rPr>
      </w:pPr>
      <w:r>
        <w:rPr>
          <w:rFonts w:ascii="Times New Roman"/>
          <w:position w:val="-2"/>
          <w:sz w:val="14"/>
        </w:rPr>
        <w:pict>
          <v:group style="width:741.6pt;height:7.2pt;mso-position-horizontal-relative:char;mso-position-vertical-relative:line" coordorigin="0,0" coordsize="14832,144">
            <v:rect style="position:absolute;left:0;top:0;width:14832;height:144" filled="true" fillcolor="#660066" stroked="false">
              <v:fill type="solid"/>
            </v:rect>
          </v:group>
        </w:pict>
      </w:r>
      <w:r>
        <w:rPr>
          <w:rFonts w:ascii="Times New Roman"/>
          <w:position w:val="-2"/>
          <w:sz w:val="14"/>
        </w:rPr>
      </w:r>
    </w:p>
    <w:p>
      <w:pPr>
        <w:pStyle w:val="BodyText"/>
        <w:rPr>
          <w:rFonts w:ascii="Times New Roman"/>
        </w:rPr>
      </w:pPr>
    </w:p>
    <w:p>
      <w:pPr>
        <w:pStyle w:val="BodyText"/>
        <w:spacing w:before="7"/>
        <w:rPr>
          <w:rFonts w:ascii="Times New Roman"/>
        </w:rPr>
      </w:pPr>
    </w:p>
    <w:p>
      <w:pPr>
        <w:spacing w:after="0"/>
        <w:rPr>
          <w:rFonts w:ascii="Times New Roman"/>
        </w:rPr>
        <w:sectPr>
          <w:type w:val="continuous"/>
          <w:pgSz w:w="15840" w:h="12240" w:orient="landscape"/>
          <w:pgMar w:top="720" w:bottom="280" w:left="400" w:right="400"/>
        </w:sect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Heading2"/>
        <w:spacing w:before="196"/>
      </w:pPr>
      <w:r>
        <w:rPr/>
        <w:pict>
          <v:shapetype id="_x0000_t202" o:spt="202" coordsize="21600,21600" path="m,l,21600r21600,l21600,xe">
            <v:stroke joinstyle="miter"/>
            <v:path gradientshapeok="t" o:connecttype="rect"/>
          </v:shapetype>
          <v:shape style="position:absolute;margin-left:30.337999pt;margin-top:-132.527283pt;width:207.5pt;height:110.95pt;mso-position-horizontal-relative:page;mso-position-vertical-relative:paragraph;z-index:1168" type="#_x0000_t202" filled="true" fillcolor="#660066" stroked="false">
            <v:textbox inset="0,0,0,0">
              <w:txbxContent>
                <w:p>
                  <w:pPr>
                    <w:spacing w:line="261" w:lineRule="auto" w:before="241"/>
                    <w:ind w:left="353" w:right="186" w:hanging="152"/>
                    <w:jc w:val="left"/>
                    <w:rPr>
                      <w:rFonts w:ascii="Roboto Black"/>
                      <w:b/>
                      <w:sz w:val="24"/>
                    </w:rPr>
                  </w:pPr>
                  <w:r>
                    <w:rPr>
                      <w:rFonts w:ascii="Roboto Black"/>
                      <w:b/>
                      <w:color w:val="CCCCCC"/>
                      <w:sz w:val="24"/>
                    </w:rPr>
                    <w:t>Homeowners policies do not cover flood and water damage losses.</w:t>
                  </w:r>
                </w:p>
                <w:p>
                  <w:pPr>
                    <w:pStyle w:val="BodyText"/>
                    <w:spacing w:before="11"/>
                    <w:rPr>
                      <w:sz w:val="24"/>
                    </w:rPr>
                  </w:pPr>
                </w:p>
                <w:p>
                  <w:pPr>
                    <w:spacing w:line="249" w:lineRule="auto" w:before="0"/>
                    <w:ind w:left="1174" w:right="58" w:hanging="582"/>
                    <w:jc w:val="both"/>
                    <w:rPr>
                      <w:rFonts w:ascii="Roboto Medium"/>
                      <w:sz w:val="18"/>
                    </w:rPr>
                  </w:pPr>
                  <w:r>
                    <w:rPr>
                      <w:color w:val="CCCCCC"/>
                      <w:sz w:val="18"/>
                    </w:rPr>
                    <w:t>To learn about the National Flood Insurance Program (NFIP) and about obtaining coverage, visit </w:t>
                  </w:r>
                  <w:hyperlink r:id="rId5">
                    <w:r>
                      <w:rPr>
                        <w:rFonts w:ascii="Roboto Medium"/>
                        <w:color w:val="CCCCCC"/>
                        <w:sz w:val="18"/>
                      </w:rPr>
                      <w:t>www.floodsmart.gov.</w:t>
                    </w:r>
                  </w:hyperlink>
                </w:p>
              </w:txbxContent>
            </v:textbox>
            <v:fill type="solid"/>
            <w10:wrap type="none"/>
          </v:shape>
        </w:pict>
      </w:r>
      <w:r>
        <w:rPr>
          <w:color w:val="350055"/>
        </w:rPr>
        <w:t>Are you covered?</w:t>
      </w:r>
    </w:p>
    <w:p>
      <w:pPr>
        <w:pStyle w:val="ListParagraph"/>
        <w:numPr>
          <w:ilvl w:val="0"/>
          <w:numId w:val="1"/>
        </w:numPr>
        <w:tabs>
          <w:tab w:pos="745" w:val="left" w:leader="none"/>
        </w:tabs>
        <w:spacing w:line="211" w:lineRule="auto" w:before="250" w:after="0"/>
        <w:ind w:left="744" w:right="0" w:hanging="360"/>
        <w:jc w:val="both"/>
        <w:rPr>
          <w:sz w:val="20"/>
        </w:rPr>
      </w:pPr>
      <w:r>
        <w:rPr>
          <w:color w:val="350055"/>
          <w:sz w:val="20"/>
        </w:rPr>
        <w:t>Flood and earthquake damages are  not covered by basic homeowners and </w:t>
      </w:r>
      <w:r>
        <w:rPr>
          <w:b/>
          <w:color w:val="350055"/>
          <w:sz w:val="20"/>
        </w:rPr>
        <w:t>other residential policies. Earthquake </w:t>
      </w:r>
      <w:r>
        <w:rPr>
          <w:color w:val="350055"/>
          <w:sz w:val="20"/>
        </w:rPr>
        <w:t>coverage is available in some areas as a special add-on to your homeowners insurance.</w:t>
      </w:r>
    </w:p>
    <w:p>
      <w:pPr>
        <w:pStyle w:val="BodyText"/>
        <w:spacing w:before="4"/>
      </w:pPr>
    </w:p>
    <w:p>
      <w:pPr>
        <w:pStyle w:val="ListParagraph"/>
        <w:numPr>
          <w:ilvl w:val="0"/>
          <w:numId w:val="1"/>
        </w:numPr>
        <w:tabs>
          <w:tab w:pos="744" w:val="left" w:leader="none"/>
          <w:tab w:pos="745" w:val="left" w:leader="none"/>
        </w:tabs>
        <w:spacing w:line="211" w:lineRule="auto" w:before="1" w:after="0"/>
        <w:ind w:left="744" w:right="0" w:hanging="360"/>
        <w:jc w:val="left"/>
        <w:rPr>
          <w:sz w:val="20"/>
        </w:rPr>
      </w:pPr>
      <w:r>
        <w:rPr>
          <w:color w:val="350055"/>
          <w:sz w:val="20"/>
        </w:rPr>
        <w:t>If you have flood insurance through  the National Flood Insurance Program (NFIP), your adjuster may be able to assist you in coordinating your claim or you may visit its website at </w:t>
      </w:r>
      <w:hyperlink r:id="rId6">
        <w:r>
          <w:rPr>
            <w:b/>
            <w:color w:val="350055"/>
            <w:sz w:val="20"/>
          </w:rPr>
          <w:t>www.fema.gov/national-flood-</w:t>
        </w:r>
      </w:hyperlink>
      <w:r>
        <w:rPr>
          <w:b/>
          <w:color w:val="350055"/>
          <w:sz w:val="20"/>
        </w:rPr>
        <w:t> </w:t>
      </w:r>
      <w:hyperlink r:id="rId6">
        <w:r>
          <w:rPr>
            <w:b/>
            <w:color w:val="350055"/>
            <w:sz w:val="20"/>
          </w:rPr>
          <w:t>insurance-program</w:t>
        </w:r>
        <w:r>
          <w:rPr>
            <w:color w:val="350055"/>
            <w:sz w:val="20"/>
          </w:rPr>
          <w:t>.</w:t>
        </w:r>
      </w:hyperlink>
    </w:p>
    <w:p>
      <w:pPr>
        <w:pStyle w:val="BodyText"/>
        <w:spacing w:before="2"/>
      </w:pPr>
    </w:p>
    <w:p>
      <w:pPr>
        <w:pStyle w:val="ListParagraph"/>
        <w:numPr>
          <w:ilvl w:val="0"/>
          <w:numId w:val="1"/>
        </w:numPr>
        <w:tabs>
          <w:tab w:pos="745" w:val="left" w:leader="none"/>
        </w:tabs>
        <w:spacing w:line="213" w:lineRule="auto" w:before="1" w:after="0"/>
        <w:ind w:left="744" w:right="0" w:hanging="360"/>
        <w:jc w:val="both"/>
        <w:rPr>
          <w:sz w:val="20"/>
        </w:rPr>
      </w:pPr>
      <w:r>
        <w:rPr>
          <w:color w:val="350055"/>
          <w:sz w:val="20"/>
        </w:rPr>
        <w:t>Be sure to review your insurance  policy each year to make sure coverage is</w:t>
      </w:r>
      <w:r>
        <w:rPr>
          <w:color w:val="350055"/>
          <w:spacing w:val="-8"/>
          <w:sz w:val="20"/>
        </w:rPr>
        <w:t> </w:t>
      </w:r>
      <w:r>
        <w:rPr>
          <w:color w:val="350055"/>
          <w:sz w:val="20"/>
        </w:rPr>
        <w:t>adequate.</w:t>
      </w:r>
    </w:p>
    <w:p>
      <w:pPr>
        <w:pStyle w:val="BodyText"/>
        <w:spacing w:before="2"/>
        <w:rPr>
          <w:sz w:val="23"/>
        </w:rPr>
      </w:pPr>
    </w:p>
    <w:p>
      <w:pPr>
        <w:pStyle w:val="ListParagraph"/>
        <w:numPr>
          <w:ilvl w:val="0"/>
          <w:numId w:val="1"/>
        </w:numPr>
        <w:tabs>
          <w:tab w:pos="745" w:val="left" w:leader="none"/>
        </w:tabs>
        <w:spacing w:line="211" w:lineRule="auto" w:before="0" w:after="0"/>
        <w:ind w:left="744" w:right="0" w:hanging="360"/>
        <w:jc w:val="both"/>
        <w:rPr>
          <w:sz w:val="20"/>
        </w:rPr>
      </w:pPr>
      <w:r>
        <w:rPr>
          <w:color w:val="350055"/>
          <w:sz w:val="20"/>
        </w:rPr>
        <w:t>Visit the Department of Insurance website at </w:t>
      </w:r>
      <w:hyperlink r:id="rId7">
        <w:r>
          <w:rPr>
            <w:b/>
            <w:color w:val="350055"/>
            <w:sz w:val="20"/>
          </w:rPr>
          <w:t>www.doi.nebraska.gov</w:t>
        </w:r>
      </w:hyperlink>
      <w:r>
        <w:rPr>
          <w:b/>
          <w:color w:val="350055"/>
          <w:sz w:val="20"/>
        </w:rPr>
        <w:t> </w:t>
      </w:r>
      <w:r>
        <w:rPr>
          <w:color w:val="350055"/>
          <w:sz w:val="20"/>
        </w:rPr>
        <w:t>to view more consumer alerts  and  obtain brochures on weather-related insurance</w:t>
      </w:r>
      <w:r>
        <w:rPr>
          <w:color w:val="350055"/>
          <w:spacing w:val="-8"/>
          <w:sz w:val="20"/>
        </w:rPr>
        <w:t> </w:t>
      </w:r>
      <w:r>
        <w:rPr>
          <w:color w:val="350055"/>
          <w:sz w:val="20"/>
        </w:rPr>
        <w:t>matters.</w:t>
      </w:r>
    </w:p>
    <w:p>
      <w:pPr>
        <w:pStyle w:val="Heading2"/>
        <w:jc w:val="both"/>
      </w:pPr>
      <w:r>
        <w:rPr/>
        <w:br w:type="column"/>
      </w:r>
      <w:r>
        <w:rPr>
          <w:color w:val="350055"/>
        </w:rPr>
        <w:t>How the Department can help</w:t>
      </w:r>
    </w:p>
    <w:p>
      <w:pPr>
        <w:pStyle w:val="BodyText"/>
        <w:spacing w:before="7"/>
        <w:rPr>
          <w:rFonts w:ascii="Roboto Medium"/>
          <w:sz w:val="33"/>
        </w:rPr>
      </w:pPr>
    </w:p>
    <w:p>
      <w:pPr>
        <w:pStyle w:val="BodyText"/>
        <w:spacing w:line="208" w:lineRule="exact" w:before="1"/>
        <w:ind w:left="370" w:right="1"/>
        <w:jc w:val="both"/>
      </w:pPr>
      <w:r>
        <w:rPr>
          <w:color w:val="350055"/>
        </w:rPr>
        <w:t>The Nebraska Department of Insurance is available to offer assistance in the following situations:</w:t>
      </w:r>
    </w:p>
    <w:p>
      <w:pPr>
        <w:pStyle w:val="BodyText"/>
        <w:spacing w:before="2"/>
        <w:rPr>
          <w:sz w:val="18"/>
        </w:rPr>
      </w:pPr>
    </w:p>
    <w:p>
      <w:pPr>
        <w:pStyle w:val="ListParagraph"/>
        <w:numPr>
          <w:ilvl w:val="0"/>
          <w:numId w:val="1"/>
        </w:numPr>
        <w:tabs>
          <w:tab w:pos="731" w:val="left" w:leader="none"/>
        </w:tabs>
        <w:spacing w:line="279" w:lineRule="exact" w:before="0" w:after="0"/>
        <w:ind w:left="730" w:right="0" w:hanging="360"/>
        <w:jc w:val="both"/>
        <w:rPr>
          <w:sz w:val="20"/>
        </w:rPr>
      </w:pPr>
      <w:r>
        <w:rPr>
          <w:color w:val="350055"/>
          <w:sz w:val="20"/>
        </w:rPr>
        <w:t>Your agent or company doesn’t respond </w:t>
      </w:r>
      <w:r>
        <w:rPr>
          <w:color w:val="350055"/>
          <w:spacing w:val="16"/>
          <w:sz w:val="20"/>
        </w:rPr>
        <w:t> </w:t>
      </w:r>
      <w:r>
        <w:rPr>
          <w:color w:val="350055"/>
          <w:sz w:val="20"/>
        </w:rPr>
        <w:t>to</w:t>
      </w:r>
    </w:p>
    <w:p>
      <w:pPr>
        <w:pStyle w:val="BodyText"/>
        <w:spacing w:line="225" w:lineRule="exact"/>
        <w:ind w:left="730"/>
      </w:pPr>
      <w:r>
        <w:rPr>
          <w:color w:val="350055"/>
        </w:rPr>
        <w:t>your calls.</w:t>
      </w:r>
    </w:p>
    <w:p>
      <w:pPr>
        <w:pStyle w:val="BodyText"/>
        <w:spacing w:before="10"/>
        <w:rPr>
          <w:sz w:val="19"/>
        </w:rPr>
      </w:pPr>
    </w:p>
    <w:p>
      <w:pPr>
        <w:pStyle w:val="ListParagraph"/>
        <w:numPr>
          <w:ilvl w:val="0"/>
          <w:numId w:val="1"/>
        </w:numPr>
        <w:tabs>
          <w:tab w:pos="730" w:val="left" w:leader="none"/>
          <w:tab w:pos="731" w:val="left" w:leader="none"/>
        </w:tabs>
        <w:spacing w:line="213" w:lineRule="auto" w:before="0" w:after="0"/>
        <w:ind w:left="730" w:right="0" w:hanging="360"/>
        <w:jc w:val="left"/>
        <w:rPr>
          <w:sz w:val="20"/>
        </w:rPr>
      </w:pPr>
      <w:r>
        <w:rPr>
          <w:color w:val="350055"/>
          <w:sz w:val="20"/>
        </w:rPr>
        <w:t>You believe you have not received a fair settlement.</w:t>
      </w:r>
    </w:p>
    <w:p>
      <w:pPr>
        <w:pStyle w:val="BodyText"/>
        <w:spacing w:before="2"/>
      </w:pPr>
    </w:p>
    <w:p>
      <w:pPr>
        <w:pStyle w:val="ListParagraph"/>
        <w:numPr>
          <w:ilvl w:val="0"/>
          <w:numId w:val="1"/>
        </w:numPr>
        <w:tabs>
          <w:tab w:pos="731" w:val="left" w:leader="none"/>
        </w:tabs>
        <w:spacing w:line="213" w:lineRule="auto" w:before="0" w:after="0"/>
        <w:ind w:left="730" w:right="0" w:hanging="360"/>
        <w:jc w:val="both"/>
        <w:rPr>
          <w:sz w:val="20"/>
        </w:rPr>
      </w:pPr>
      <w:r>
        <w:rPr>
          <w:color w:val="350055"/>
          <w:sz w:val="20"/>
        </w:rPr>
        <w:t>You have a question or dispute about contract language or state legal requirements for</w:t>
      </w:r>
      <w:r>
        <w:rPr>
          <w:color w:val="350055"/>
          <w:spacing w:val="-6"/>
          <w:sz w:val="20"/>
        </w:rPr>
        <w:t> </w:t>
      </w:r>
      <w:r>
        <w:rPr>
          <w:color w:val="350055"/>
          <w:sz w:val="20"/>
        </w:rPr>
        <w:t>coverage.</w:t>
      </w:r>
    </w:p>
    <w:p>
      <w:pPr>
        <w:pStyle w:val="BodyText"/>
        <w:rPr>
          <w:sz w:val="22"/>
        </w:rPr>
      </w:pPr>
    </w:p>
    <w:p>
      <w:pPr>
        <w:pStyle w:val="BodyText"/>
        <w:spacing w:before="5"/>
      </w:pPr>
    </w:p>
    <w:p>
      <w:pPr>
        <w:pStyle w:val="Heading3"/>
        <w:rPr>
          <w:b/>
        </w:rPr>
      </w:pPr>
      <w:r>
        <w:rPr>
          <w:color w:val="350055"/>
        </w:rPr>
        <w:t>Toll-Free Consumer Hotline</w:t>
      </w:r>
      <w:r>
        <w:rPr>
          <w:b/>
          <w:color w:val="350055"/>
        </w:rPr>
        <w:t>:</w:t>
      </w:r>
    </w:p>
    <w:p>
      <w:pPr>
        <w:spacing w:before="11"/>
        <w:ind w:left="370" w:right="0" w:firstLine="0"/>
        <w:jc w:val="both"/>
        <w:rPr>
          <w:rFonts w:ascii="Roboto Medium"/>
          <w:sz w:val="24"/>
        </w:rPr>
      </w:pPr>
      <w:r>
        <w:rPr>
          <w:rFonts w:ascii="Roboto Medium"/>
          <w:color w:val="350055"/>
          <w:sz w:val="24"/>
        </w:rPr>
        <w:t>1-877-564-7323, option #1</w:t>
      </w:r>
    </w:p>
    <w:p>
      <w:pPr>
        <w:pStyle w:val="BodyText"/>
        <w:spacing w:before="42"/>
        <w:ind w:left="370"/>
        <w:jc w:val="both"/>
      </w:pPr>
      <w:r>
        <w:rPr>
          <w:color w:val="350055"/>
        </w:rPr>
        <w:t>(connects to a property/casualty investigator)</w:t>
      </w:r>
    </w:p>
    <w:p>
      <w:pPr>
        <w:pStyle w:val="BodyText"/>
      </w:pPr>
    </w:p>
    <w:p>
      <w:pPr>
        <w:pStyle w:val="BodyText"/>
      </w:pPr>
    </w:p>
    <w:p>
      <w:pPr>
        <w:pStyle w:val="BodyText"/>
      </w:pPr>
    </w:p>
    <w:p>
      <w:pPr>
        <w:pStyle w:val="BodyText"/>
        <w:spacing w:before="11"/>
        <w:rPr>
          <w:sz w:val="13"/>
        </w:rPr>
      </w:pPr>
      <w:r>
        <w:rPr/>
        <w:pict>
          <v:group style="position:absolute;margin-left:315.970001pt;margin-top:10.325831pt;width:154.1pt;height:59.65pt;mso-position-horizontal-relative:page;mso-position-vertical-relative:paragraph;z-index:1072;mso-wrap-distance-left:0;mso-wrap-distance-right:0" coordorigin="6319,207" coordsize="3082,1193">
            <v:rect style="position:absolute;left:6319;top:207;width:3082;height:1193" filled="true" fillcolor="#4b4d4f" stroked="false">
              <v:fill type="solid"/>
            </v:rect>
            <v:shape style="position:absolute;left:7799;top:349;width:289;height:280" type="#_x0000_t75" stroked="false">
              <v:imagedata r:id="rId8" o:title=""/>
            </v:shape>
            <v:shape style="position:absolute;left:8699;top:349;width:288;height:279" type="#_x0000_t75" stroked="false">
              <v:imagedata r:id="rId9" o:title=""/>
            </v:shape>
            <v:shape style="position:absolute;left:8125;top:347;width:226;height:286" type="#_x0000_t75" stroked="false">
              <v:imagedata r:id="rId10" o:title=""/>
            </v:shape>
            <v:shape style="position:absolute;left:6571;top:351;width:257;height:279" type="#_x0000_t75" stroked="false">
              <v:imagedata r:id="rId11" o:title=""/>
            </v:shape>
            <v:shape style="position:absolute;left:8422;top:351;width:257;height:279" type="#_x0000_t75" stroked="false">
              <v:imagedata r:id="rId12" o:title=""/>
            </v:shape>
            <v:shape style="position:absolute;left:7514;top:351;width:257;height:279" type="#_x0000_t75" stroked="false">
              <v:imagedata r:id="rId13" o:title=""/>
            </v:shape>
            <v:shape style="position:absolute;left:6906;top:351;width:227;height:279" type="#_x0000_t75" stroked="false">
              <v:imagedata r:id="rId14" o:title=""/>
            </v:shape>
            <v:shape style="position:absolute;left:7202;top:351;width:242;height:279" type="#_x0000_t75" stroked="false">
              <v:imagedata r:id="rId15" o:title=""/>
            </v:shape>
            <v:shape style="position:absolute;left:6537;top:489;width:2388;height:215" coordorigin="6537,489" coordsize="2388,215" path="m8494,489l8415,489,8247,494,8038,505,7872,518,7698,534,7519,554,7326,578,7077,613,6812,654,6537,701,6537,704,6540,704,7048,637,7572,578,7821,555,7985,541,8155,530,8312,522,8387,519,8527,516,8925,516,8890,511,8774,499,8710,495,8642,491,8570,490,8494,489xe" filled="true" fillcolor="#ffffff" stroked="false">
              <v:path arrowok="t"/>
              <v:fill type="solid"/>
            </v:shape>
            <v:shape style="position:absolute;left:8593;top:516;width:545;height:62" coordorigin="8593,516" coordsize="545,62" path="m8925,516l8593,516,8655,517,8714,518,8823,523,8920,532,9004,544,9075,560,9135,578,9136,578,9136,578,9137,576,9137,576,9073,549,8990,528,8942,518,8925,516xe" filled="true" fillcolor="#ffffff" stroked="false">
              <v:path arrowok="t"/>
              <v:fill type="solid"/>
            </v:shape>
            <v:shape style="position:absolute;left:6564;top:833;width:106;height:112" type="#_x0000_t75" stroked="false">
              <v:imagedata r:id="rId16" o:title=""/>
            </v:shape>
            <v:shape style="position:absolute;left:6695;top:830;width:303;height:112" type="#_x0000_t75" stroked="false">
              <v:imagedata r:id="rId17" o:title=""/>
            </v:shape>
            <v:line style="position:absolute" from="7187,838" to="7197,839" stroked="true" strokeweight=".75701pt" strokecolor="#ffffff">
              <v:stroke dashstyle="solid"/>
            </v:line>
            <v:line style="position:absolute" from="7238,871" to="7239,944" stroked="true" strokeweight=".550pt" strokecolor="#ffffff">
              <v:stroke dashstyle="solid"/>
            </v:line>
            <v:line style="position:absolute" from="7222,867" to="7273,868" stroked="true" strokeweight=".49898pt" strokecolor="#ffffff">
              <v:stroke dashstyle="solid"/>
            </v:line>
            <v:shape style="position:absolute;left:7234;top:829;width:40;height:35" coordorigin="7234,829" coordsize="40,35" path="m7270,829l7252,829,7246,831,7237,839,7234,847,7234,864,7242,864,7242,842,7248,836,7273,836,7273,830,7270,829xe" filled="true" fillcolor="#ffffff" stroked="false">
              <v:path arrowok="t"/>
              <v:fill type="solid"/>
            </v:shape>
            <v:shape style="position:absolute;left:7264;top:836;width:9;height:2" coordorigin="7264,836" coordsize="9,2" path="m7273,836l7264,836,7268,837,7273,838,7273,836xe" filled="true" fillcolor="#ffffff" stroked="false">
              <v:path arrowok="t"/>
              <v:fill type="solid"/>
            </v:shape>
            <v:shape style="position:absolute;left:7283;top:862;width:81;height:84" coordorigin="7283,862" coordsize="81,84" path="m7323,862l7307,865,7294,874,7286,888,7286,888,7283,904,7286,922,7295,935,7308,943,7325,946,7336,946,7346,942,7351,939,7325,939,7313,937,7302,931,7295,921,7291,907,7364,907,7364,904,7363,900,7291,900,7295,888,7301,878,7311,872,7323,869,7345,869,7340,865,7323,862xe" filled="true" fillcolor="#ffffff" stroked="false">
              <v:path arrowok="t"/>
              <v:fill type="solid"/>
            </v:shape>
            <v:shape style="position:absolute;left:7325;top:927;width:37;height:13" coordorigin="7325,927" coordsize="37,13" path="m7355,927l7349,932,7342,936,7335,938,7325,939,7351,939,7354,937,7361,932,7355,927xe" filled="true" fillcolor="#ffffff" stroked="false">
              <v:path arrowok="t"/>
              <v:fill type="solid"/>
            </v:shape>
            <v:shape style="position:absolute;left:7323;top:869;width:40;height:31" coordorigin="7323,869" coordsize="40,31" path="m7345,869l7323,869,7336,872,7346,879,7352,889,7354,900,7363,900,7361,888,7353,874,7345,869xe" filled="true" fillcolor="#ffffff" stroked="false">
              <v:path arrowok="t"/>
              <v:fill type="solid"/>
            </v:shape>
            <v:line style="position:absolute" from="7385,938" to="7395,939" stroked="true" strokeweight=".96102pt" strokecolor="#ffffff">
              <v:stroke dashstyle="solid"/>
            </v:line>
            <v:shape style="position:absolute;left:7473;top:833;width:106;height:112" type="#_x0000_t75" stroked="false">
              <v:imagedata r:id="rId18" o:title=""/>
            </v:shape>
            <v:shape style="position:absolute;left:7610;top:839;width:303;height:112" type="#_x0000_t75" stroked="false">
              <v:imagedata r:id="rId19" o:title=""/>
            </v:shape>
            <v:shape style="position:absolute;left:7986;top:833;width:239;height:162" type="#_x0000_t75" stroked="false">
              <v:imagedata r:id="rId20" o:title=""/>
            </v:shape>
            <v:shape style="position:absolute;left:8247;top:863;width:197;height:112" type="#_x0000_t75" stroked="false">
              <v:imagedata r:id="rId21" o:title=""/>
            </v:shape>
            <v:shape style="position:absolute;left:8468;top:839;width:212;height:112" type="#_x0000_t75" stroked="false">
              <v:imagedata r:id="rId22" o:title=""/>
            </v:shape>
            <v:shape style="position:absolute;left:8708;top:864;width:16;height:81" coordorigin="8708,864" coordsize="16,81" path="m8716,864l8708,864,8708,945,8716,945,8716,898,8718,886,8724,879,8716,879,8716,864xe" filled="true" fillcolor="#ffffff" stroked="false">
              <v:path arrowok="t"/>
              <v:fill type="solid"/>
            </v:shape>
            <v:shape style="position:absolute;left:8746;top:869;width:36;height:76" coordorigin="8746,869" coordsize="36,76" path="m8769,869l8746,869,8758,871,8767,876,8772,885,8773,895,8774,945,8782,945,8782,895,8780,882,8773,872,8769,869xe" filled="true" fillcolor="#ffffff" stroked="false">
              <v:path arrowok="t"/>
              <v:fill type="solid"/>
            </v:shape>
            <v:shape style="position:absolute;left:8716;top:862;width:53;height:17" coordorigin="8716,862" coordsize="53,17" path="m8747,862l8737,863,8727,867,8721,872,8716,879,8724,879,8724,877,8734,872,8746,869,8769,869,8762,865,8747,862xe" filled="true" fillcolor="#ffffff" stroked="false">
              <v:path arrowok="t"/>
              <v:fill type="solid"/>
            </v:shape>
            <v:shape style="position:absolute;left:8807;top:833;width:212;height:140" type="#_x0000_t75" stroked="false">
              <v:imagedata r:id="rId23" o:title=""/>
            </v:shape>
            <v:line style="position:absolute" from="6480,1061" to="9270,1061" stroked="true" strokeweight="2pt" strokecolor="#ffffff">
              <v:stroke dashstyle="solid"/>
            </v:line>
            <v:shape style="position:absolute;left:6319;top:207;width:3082;height:1193" type="#_x0000_t202" filled="false" stroked="false">
              <v:textbox inset="0,0,0,0">
                <w:txbxContent>
                  <w:p>
                    <w:pPr>
                      <w:spacing w:line="240" w:lineRule="auto" w:before="0"/>
                      <w:rPr>
                        <w:sz w:val="18"/>
                      </w:rPr>
                    </w:pPr>
                  </w:p>
                  <w:p>
                    <w:pPr>
                      <w:spacing w:line="240" w:lineRule="auto" w:before="0"/>
                      <w:rPr>
                        <w:sz w:val="18"/>
                      </w:rPr>
                    </w:pPr>
                  </w:p>
                  <w:p>
                    <w:pPr>
                      <w:tabs>
                        <w:tab w:pos="2849" w:val="left" w:leader="none"/>
                      </w:tabs>
                      <w:spacing w:before="157"/>
                      <w:ind w:left="0" w:right="19" w:firstLine="0"/>
                      <w:jc w:val="center"/>
                      <w:rPr>
                        <w:rFonts w:ascii="Calibri"/>
                        <w:sz w:val="16"/>
                      </w:rPr>
                    </w:pPr>
                    <w:r>
                      <w:rPr>
                        <w:rFonts w:ascii="Times New Roman"/>
                        <w:color w:val="FFFFFF"/>
                        <w:w w:val="100"/>
                        <w:sz w:val="16"/>
                        <w:shd w:fill="585858" w:color="auto" w:val="clear"/>
                      </w:rPr>
                      <w:t> </w:t>
                    </w:r>
                    <w:r>
                      <w:rPr>
                        <w:rFonts w:ascii="Times New Roman"/>
                        <w:color w:val="FFFFFF"/>
                        <w:sz w:val="16"/>
                        <w:shd w:fill="585858" w:color="auto" w:val="clear"/>
                      </w:rPr>
                      <w:t> </w:t>
                    </w:r>
                    <w:r>
                      <w:rPr>
                        <w:rFonts w:ascii="Times New Roman"/>
                        <w:color w:val="FFFFFF"/>
                        <w:spacing w:val="-7"/>
                        <w:sz w:val="16"/>
                        <w:shd w:fill="585858" w:color="auto" w:val="clear"/>
                      </w:rPr>
                      <w:t> </w:t>
                    </w:r>
                    <w:r>
                      <w:rPr>
                        <w:rFonts w:ascii="Calibri"/>
                        <w:color w:val="FFFFFF"/>
                        <w:sz w:val="16"/>
                        <w:shd w:fill="585858" w:color="auto" w:val="clear"/>
                      </w:rPr>
                      <w:t>G</w:t>
                    </w:r>
                    <w:r>
                      <w:rPr>
                        <w:rFonts w:ascii="Calibri"/>
                        <w:color w:val="FFFFFF"/>
                        <w:spacing w:val="-16"/>
                        <w:sz w:val="16"/>
                        <w:shd w:fill="585858" w:color="auto" w:val="clear"/>
                      </w:rPr>
                      <w:t> </w:t>
                    </w:r>
                    <w:r>
                      <w:rPr>
                        <w:rFonts w:ascii="Calibri"/>
                        <w:color w:val="FFFFFF"/>
                        <w:sz w:val="16"/>
                        <w:shd w:fill="585858" w:color="auto" w:val="clear"/>
                      </w:rPr>
                      <w:t>o</w:t>
                    </w:r>
                    <w:r>
                      <w:rPr>
                        <w:rFonts w:ascii="Calibri"/>
                        <w:color w:val="FFFFFF"/>
                        <w:spacing w:val="-16"/>
                        <w:sz w:val="16"/>
                        <w:shd w:fill="585858" w:color="auto" w:val="clear"/>
                      </w:rPr>
                      <w:t> </w:t>
                    </w:r>
                    <w:r>
                      <w:rPr>
                        <w:rFonts w:ascii="Calibri"/>
                        <w:color w:val="FFFFFF"/>
                        <w:sz w:val="16"/>
                        <w:shd w:fill="585858" w:color="auto" w:val="clear"/>
                      </w:rPr>
                      <w:t>o</w:t>
                    </w:r>
                    <w:r>
                      <w:rPr>
                        <w:rFonts w:ascii="Calibri"/>
                        <w:color w:val="FFFFFF"/>
                        <w:spacing w:val="-16"/>
                        <w:sz w:val="16"/>
                        <w:shd w:fill="585858" w:color="auto" w:val="clear"/>
                      </w:rPr>
                      <w:t> </w:t>
                    </w:r>
                    <w:r>
                      <w:rPr>
                        <w:rFonts w:ascii="Calibri"/>
                        <w:color w:val="FFFFFF"/>
                        <w:sz w:val="16"/>
                        <w:shd w:fill="585858" w:color="auto" w:val="clear"/>
                      </w:rPr>
                      <w:t>d </w:t>
                    </w:r>
                    <w:r>
                      <w:rPr>
                        <w:rFonts w:ascii="Calibri"/>
                        <w:color w:val="FFFFFF"/>
                        <w:spacing w:val="4"/>
                        <w:sz w:val="16"/>
                        <w:shd w:fill="585858" w:color="auto" w:val="clear"/>
                      </w:rPr>
                      <w:t> </w:t>
                    </w:r>
                    <w:r>
                      <w:rPr>
                        <w:rFonts w:ascii="Calibri"/>
                        <w:color w:val="FFFFFF"/>
                        <w:sz w:val="16"/>
                        <w:shd w:fill="585858" w:color="auto" w:val="clear"/>
                      </w:rPr>
                      <w:t>L</w:t>
                    </w:r>
                    <w:r>
                      <w:rPr>
                        <w:rFonts w:ascii="Calibri"/>
                        <w:color w:val="FFFFFF"/>
                        <w:spacing w:val="-16"/>
                        <w:sz w:val="16"/>
                        <w:shd w:fill="585858" w:color="auto" w:val="clear"/>
                      </w:rPr>
                      <w:t> </w:t>
                    </w:r>
                    <w:r>
                      <w:rPr>
                        <w:rFonts w:ascii="Calibri"/>
                        <w:color w:val="FFFFFF"/>
                        <w:sz w:val="16"/>
                        <w:shd w:fill="585858" w:color="auto" w:val="clear"/>
                      </w:rPr>
                      <w:t>i</w:t>
                    </w:r>
                    <w:r>
                      <w:rPr>
                        <w:rFonts w:ascii="Calibri"/>
                        <w:color w:val="FFFFFF"/>
                        <w:spacing w:val="-16"/>
                        <w:sz w:val="16"/>
                        <w:shd w:fill="585858" w:color="auto" w:val="clear"/>
                      </w:rPr>
                      <w:t> </w:t>
                    </w:r>
                    <w:r>
                      <w:rPr>
                        <w:rFonts w:ascii="Calibri"/>
                        <w:color w:val="FFFFFF"/>
                        <w:sz w:val="16"/>
                        <w:shd w:fill="585858" w:color="auto" w:val="clear"/>
                      </w:rPr>
                      <w:t>f</w:t>
                    </w:r>
                    <w:r>
                      <w:rPr>
                        <w:rFonts w:ascii="Calibri"/>
                        <w:color w:val="FFFFFF"/>
                        <w:spacing w:val="-16"/>
                        <w:sz w:val="16"/>
                        <w:shd w:fill="585858" w:color="auto" w:val="clear"/>
                      </w:rPr>
                      <w:t> </w:t>
                    </w:r>
                    <w:r>
                      <w:rPr>
                        <w:rFonts w:ascii="Calibri"/>
                        <w:color w:val="FFFFFF"/>
                        <w:sz w:val="16"/>
                        <w:shd w:fill="585858" w:color="auto" w:val="clear"/>
                      </w:rPr>
                      <w:t>e</w:t>
                    </w:r>
                    <w:r>
                      <w:rPr>
                        <w:rFonts w:ascii="Calibri"/>
                        <w:color w:val="FFFFFF"/>
                        <w:spacing w:val="-16"/>
                        <w:sz w:val="16"/>
                        <w:shd w:fill="585858" w:color="auto" w:val="clear"/>
                      </w:rPr>
                      <w:t> </w:t>
                    </w:r>
                    <w:r>
                      <w:rPr>
                        <w:rFonts w:ascii="Calibri"/>
                        <w:color w:val="FFFFFF"/>
                        <w:sz w:val="16"/>
                        <w:shd w:fill="585858" w:color="auto" w:val="clear"/>
                      </w:rPr>
                      <w:t>. </w:t>
                    </w:r>
                    <w:r>
                      <w:rPr>
                        <w:rFonts w:ascii="Calibri"/>
                        <w:color w:val="FFFFFF"/>
                        <w:spacing w:val="5"/>
                        <w:sz w:val="16"/>
                        <w:shd w:fill="585858" w:color="auto" w:val="clear"/>
                      </w:rPr>
                      <w:t> </w:t>
                    </w:r>
                    <w:r>
                      <w:rPr>
                        <w:rFonts w:ascii="Calibri"/>
                        <w:color w:val="FFFFFF"/>
                        <w:sz w:val="16"/>
                        <w:shd w:fill="585858" w:color="auto" w:val="clear"/>
                      </w:rPr>
                      <w:t>G</w:t>
                    </w:r>
                    <w:r>
                      <w:rPr>
                        <w:rFonts w:ascii="Calibri"/>
                        <w:color w:val="FFFFFF"/>
                        <w:spacing w:val="-16"/>
                        <w:sz w:val="16"/>
                        <w:shd w:fill="585858" w:color="auto" w:val="clear"/>
                      </w:rPr>
                      <w:t> </w:t>
                    </w:r>
                    <w:r>
                      <w:rPr>
                        <w:rFonts w:ascii="Calibri"/>
                        <w:color w:val="FFFFFF"/>
                        <w:sz w:val="16"/>
                        <w:shd w:fill="585858" w:color="auto" w:val="clear"/>
                      </w:rPr>
                      <w:t>r</w:t>
                    </w:r>
                    <w:r>
                      <w:rPr>
                        <w:rFonts w:ascii="Calibri"/>
                        <w:color w:val="FFFFFF"/>
                        <w:spacing w:val="-16"/>
                        <w:sz w:val="16"/>
                        <w:shd w:fill="585858" w:color="auto" w:val="clear"/>
                      </w:rPr>
                      <w:t> </w:t>
                    </w:r>
                    <w:r>
                      <w:rPr>
                        <w:rFonts w:ascii="Calibri"/>
                        <w:color w:val="FFFFFF"/>
                        <w:sz w:val="16"/>
                        <w:shd w:fill="585858" w:color="auto" w:val="clear"/>
                      </w:rPr>
                      <w:t>e</w:t>
                    </w:r>
                    <w:r>
                      <w:rPr>
                        <w:rFonts w:ascii="Calibri"/>
                        <w:color w:val="FFFFFF"/>
                        <w:spacing w:val="-16"/>
                        <w:sz w:val="16"/>
                        <w:shd w:fill="585858" w:color="auto" w:val="clear"/>
                      </w:rPr>
                      <w:t> </w:t>
                    </w:r>
                    <w:r>
                      <w:rPr>
                        <w:rFonts w:ascii="Calibri"/>
                        <w:color w:val="FFFFFF"/>
                        <w:sz w:val="16"/>
                        <w:shd w:fill="585858" w:color="auto" w:val="clear"/>
                      </w:rPr>
                      <w:t>a</w:t>
                    </w:r>
                    <w:r>
                      <w:rPr>
                        <w:rFonts w:ascii="Calibri"/>
                        <w:color w:val="FFFFFF"/>
                        <w:spacing w:val="-15"/>
                        <w:sz w:val="16"/>
                        <w:shd w:fill="585858" w:color="auto" w:val="clear"/>
                      </w:rPr>
                      <w:t> </w:t>
                    </w:r>
                    <w:r>
                      <w:rPr>
                        <w:rFonts w:ascii="Calibri"/>
                        <w:color w:val="FFFFFF"/>
                        <w:sz w:val="16"/>
                        <w:shd w:fill="585858" w:color="auto" w:val="clear"/>
                      </w:rPr>
                      <w:t>t </w:t>
                    </w:r>
                    <w:r>
                      <w:rPr>
                        <w:rFonts w:ascii="Calibri"/>
                        <w:color w:val="FFFFFF"/>
                        <w:spacing w:val="4"/>
                        <w:sz w:val="16"/>
                        <w:shd w:fill="585858" w:color="auto" w:val="clear"/>
                      </w:rPr>
                      <w:t> </w:t>
                    </w:r>
                    <w:r>
                      <w:rPr>
                        <w:rFonts w:ascii="Calibri"/>
                        <w:color w:val="FFFFFF"/>
                        <w:sz w:val="16"/>
                        <w:shd w:fill="585858" w:color="auto" w:val="clear"/>
                      </w:rPr>
                      <w:t>O</w:t>
                    </w:r>
                    <w:r>
                      <w:rPr>
                        <w:rFonts w:ascii="Calibri"/>
                        <w:color w:val="FFFFFF"/>
                        <w:spacing w:val="-16"/>
                        <w:sz w:val="16"/>
                        <w:shd w:fill="585858" w:color="auto" w:val="clear"/>
                      </w:rPr>
                      <w:t> </w:t>
                    </w:r>
                    <w:r>
                      <w:rPr>
                        <w:rFonts w:ascii="Calibri"/>
                        <w:color w:val="FFFFFF"/>
                        <w:sz w:val="16"/>
                        <w:shd w:fill="585858" w:color="auto" w:val="clear"/>
                      </w:rPr>
                      <w:t>p</w:t>
                    </w:r>
                    <w:r>
                      <w:rPr>
                        <w:rFonts w:ascii="Calibri"/>
                        <w:color w:val="FFFFFF"/>
                        <w:spacing w:val="-16"/>
                        <w:sz w:val="16"/>
                        <w:shd w:fill="585858" w:color="auto" w:val="clear"/>
                      </w:rPr>
                      <w:t> </w:t>
                    </w:r>
                    <w:r>
                      <w:rPr>
                        <w:rFonts w:ascii="Calibri"/>
                        <w:color w:val="FFFFFF"/>
                        <w:sz w:val="16"/>
                        <w:shd w:fill="585858" w:color="auto" w:val="clear"/>
                      </w:rPr>
                      <w:t>p</w:t>
                    </w:r>
                    <w:r>
                      <w:rPr>
                        <w:rFonts w:ascii="Calibri"/>
                        <w:color w:val="FFFFFF"/>
                        <w:spacing w:val="-16"/>
                        <w:sz w:val="16"/>
                        <w:shd w:fill="585858" w:color="auto" w:val="clear"/>
                      </w:rPr>
                      <w:t> </w:t>
                    </w:r>
                    <w:r>
                      <w:rPr>
                        <w:rFonts w:ascii="Calibri"/>
                        <w:color w:val="FFFFFF"/>
                        <w:spacing w:val="9"/>
                        <w:sz w:val="16"/>
                        <w:shd w:fill="585858" w:color="auto" w:val="clear"/>
                      </w:rPr>
                      <w:t>or</w:t>
                    </w:r>
                    <w:r>
                      <w:rPr>
                        <w:rFonts w:ascii="Calibri"/>
                        <w:color w:val="FFFFFF"/>
                        <w:spacing w:val="-16"/>
                        <w:sz w:val="16"/>
                        <w:shd w:fill="585858" w:color="auto" w:val="clear"/>
                      </w:rPr>
                      <w:t> </w:t>
                    </w:r>
                    <w:r>
                      <w:rPr>
                        <w:rFonts w:ascii="Calibri"/>
                        <w:color w:val="FFFFFF"/>
                        <w:sz w:val="16"/>
                        <w:shd w:fill="585858" w:color="auto" w:val="clear"/>
                      </w:rPr>
                      <w:t>t</w:t>
                    </w:r>
                    <w:r>
                      <w:rPr>
                        <w:rFonts w:ascii="Calibri"/>
                        <w:color w:val="FFFFFF"/>
                        <w:spacing w:val="-16"/>
                        <w:sz w:val="16"/>
                        <w:shd w:fill="585858" w:color="auto" w:val="clear"/>
                      </w:rPr>
                      <w:t> </w:t>
                    </w:r>
                    <w:r>
                      <w:rPr>
                        <w:rFonts w:ascii="Calibri"/>
                        <w:color w:val="FFFFFF"/>
                        <w:sz w:val="16"/>
                        <w:shd w:fill="585858" w:color="auto" w:val="clear"/>
                      </w:rPr>
                      <w:t>u</w:t>
                    </w:r>
                    <w:r>
                      <w:rPr>
                        <w:rFonts w:ascii="Calibri"/>
                        <w:color w:val="FFFFFF"/>
                        <w:spacing w:val="-16"/>
                        <w:sz w:val="16"/>
                        <w:shd w:fill="585858" w:color="auto" w:val="clear"/>
                      </w:rPr>
                      <w:t> </w:t>
                    </w:r>
                    <w:r>
                      <w:rPr>
                        <w:rFonts w:ascii="Calibri"/>
                        <w:color w:val="FFFFFF"/>
                        <w:sz w:val="16"/>
                        <w:shd w:fill="585858" w:color="auto" w:val="clear"/>
                      </w:rPr>
                      <w:t>n</w:t>
                    </w:r>
                    <w:r>
                      <w:rPr>
                        <w:rFonts w:ascii="Calibri"/>
                        <w:color w:val="FFFFFF"/>
                        <w:spacing w:val="-16"/>
                        <w:sz w:val="16"/>
                        <w:shd w:fill="585858" w:color="auto" w:val="clear"/>
                      </w:rPr>
                      <w:t> </w:t>
                    </w:r>
                    <w:r>
                      <w:rPr>
                        <w:rFonts w:ascii="Calibri"/>
                        <w:color w:val="FFFFFF"/>
                        <w:sz w:val="16"/>
                        <w:shd w:fill="585858" w:color="auto" w:val="clear"/>
                      </w:rPr>
                      <w:t>i</w:t>
                    </w:r>
                    <w:r>
                      <w:rPr>
                        <w:rFonts w:ascii="Calibri"/>
                        <w:color w:val="FFFFFF"/>
                        <w:spacing w:val="-16"/>
                        <w:sz w:val="16"/>
                        <w:shd w:fill="585858" w:color="auto" w:val="clear"/>
                      </w:rPr>
                      <w:t> </w:t>
                    </w:r>
                    <w:r>
                      <w:rPr>
                        <w:rFonts w:ascii="Calibri"/>
                        <w:color w:val="FFFFFF"/>
                        <w:spacing w:val="9"/>
                        <w:sz w:val="16"/>
                        <w:shd w:fill="585858" w:color="auto" w:val="clear"/>
                      </w:rPr>
                      <w:t>ty</w:t>
                    </w:r>
                    <w:r>
                      <w:rPr>
                        <w:rFonts w:ascii="Calibri"/>
                        <w:color w:val="FFFFFF"/>
                        <w:spacing w:val="-16"/>
                        <w:sz w:val="16"/>
                        <w:shd w:fill="585858" w:color="auto" w:val="clear"/>
                      </w:rPr>
                      <w:t> </w:t>
                    </w:r>
                    <w:r>
                      <w:rPr>
                        <w:rFonts w:ascii="Calibri"/>
                        <w:color w:val="FFFFFF"/>
                        <w:sz w:val="16"/>
                        <w:shd w:fill="585858" w:color="auto" w:val="clear"/>
                      </w:rPr>
                      <w:t>.</w:t>
                      <w:tab/>
                    </w:r>
                  </w:p>
                  <w:p>
                    <w:pPr>
                      <w:spacing w:before="115"/>
                      <w:ind w:left="67" w:right="19" w:firstLine="0"/>
                      <w:jc w:val="center"/>
                      <w:rPr>
                        <w:rFonts w:ascii="Calibri"/>
                        <w:sz w:val="20"/>
                      </w:rPr>
                    </w:pPr>
                    <w:r>
                      <w:rPr>
                        <w:rFonts w:ascii="Calibri"/>
                        <w:color w:val="FFFFFF"/>
                        <w:sz w:val="20"/>
                      </w:rPr>
                      <w:t>DEPARTMENT OF INSURANCE</w:t>
                    </w:r>
                  </w:p>
                </w:txbxContent>
              </v:textbox>
              <w10:wrap type="none"/>
            </v:shape>
            <w10:wrap type="topAndBottom"/>
          </v:group>
        </w:pict>
      </w:r>
    </w:p>
    <w:p>
      <w:pPr>
        <w:pStyle w:val="BodyText"/>
        <w:spacing w:before="170"/>
        <w:ind w:left="999"/>
      </w:pPr>
      <w:r>
        <w:rPr>
          <w:color w:val="350055"/>
        </w:rPr>
        <w:t>PO Box 82089</w:t>
      </w:r>
    </w:p>
    <w:p>
      <w:pPr>
        <w:pStyle w:val="BodyText"/>
        <w:spacing w:line="239" w:lineRule="exact"/>
        <w:ind w:left="999"/>
      </w:pPr>
      <w:r>
        <w:rPr>
          <w:color w:val="350055"/>
        </w:rPr>
        <w:t>Lincoln, NE 68501-2089</w:t>
      </w:r>
    </w:p>
    <w:p>
      <w:pPr>
        <w:pStyle w:val="BodyText"/>
        <w:ind w:left="999" w:right="669"/>
      </w:pPr>
      <w:r>
        <w:rPr>
          <w:color w:val="350055"/>
        </w:rPr>
        <w:t>Toll-free hotline: 1-877-564-7323 Local phone: 402-471-2201 </w:t>
      </w:r>
      <w:hyperlink r:id="rId7">
        <w:r>
          <w:rPr>
            <w:color w:val="350055"/>
          </w:rPr>
          <w:t>www.doi.nebraska.gov</w:t>
        </w:r>
      </w:hyperlink>
    </w:p>
    <w:p>
      <w:pPr>
        <w:pStyle w:val="BodyText"/>
        <w:spacing w:before="7"/>
        <w:rPr>
          <w:sz w:val="49"/>
        </w:rPr>
      </w:pPr>
      <w:r>
        <w:rPr/>
        <w:br w:type="column"/>
      </w:r>
      <w:r>
        <w:rPr>
          <w:sz w:val="49"/>
        </w:rPr>
      </w:r>
    </w:p>
    <w:p>
      <w:pPr>
        <w:spacing w:before="0"/>
        <w:ind w:left="370" w:right="0" w:firstLine="0"/>
        <w:jc w:val="left"/>
        <w:rPr>
          <w:rFonts w:ascii="Agency FB" w:hAnsi="Agency FB"/>
          <w:b/>
          <w:sz w:val="56"/>
        </w:rPr>
      </w:pPr>
      <w:r>
        <w:rPr>
          <w:rFonts w:ascii="Agency FB" w:hAnsi="Agency FB"/>
          <w:b/>
          <w:color w:val="350055"/>
          <w:sz w:val="56"/>
        </w:rPr>
        <w:t>After the Storm—</w:t>
      </w:r>
    </w:p>
    <w:p>
      <w:pPr>
        <w:spacing w:before="98"/>
        <w:ind w:left="354" w:right="215" w:firstLine="0"/>
        <w:jc w:val="center"/>
        <w:rPr>
          <w:rFonts w:ascii="Agency FB"/>
          <w:b/>
          <w:sz w:val="42"/>
        </w:rPr>
      </w:pPr>
      <w:r>
        <w:rPr>
          <w:rFonts w:ascii="Agency FB"/>
          <w:b/>
          <w:color w:val="350055"/>
          <w:sz w:val="42"/>
        </w:rPr>
        <w:t>The Disaster Claims</w:t>
      </w:r>
      <w:r>
        <w:rPr>
          <w:rFonts w:ascii="Agency FB"/>
          <w:b/>
          <w:color w:val="350055"/>
          <w:spacing w:val="53"/>
          <w:sz w:val="42"/>
        </w:rPr>
        <w:t> </w:t>
      </w:r>
      <w:r>
        <w:rPr>
          <w:rFonts w:ascii="Agency FB"/>
          <w:b/>
          <w:color w:val="350055"/>
          <w:sz w:val="42"/>
        </w:rPr>
        <w:t>Process</w:t>
      </w:r>
    </w:p>
    <w:p>
      <w:pPr>
        <w:pStyle w:val="BodyText"/>
        <w:spacing w:before="1"/>
        <w:rPr>
          <w:rFonts w:ascii="Agency FB"/>
          <w:b/>
          <w:sz w:val="54"/>
        </w:rPr>
      </w:pPr>
    </w:p>
    <w:p>
      <w:pPr>
        <w:pStyle w:val="BodyText"/>
        <w:ind w:left="354" w:right="138"/>
        <w:jc w:val="center"/>
        <w:rPr>
          <w:rFonts w:ascii="Roboto Medium"/>
        </w:rPr>
      </w:pPr>
      <w:r>
        <w:rPr>
          <w:rFonts w:ascii="Roboto Medium"/>
          <w:color w:val="350055"/>
        </w:rPr>
        <w:t>What to Expect When Your Home is Damaged</w:t>
      </w:r>
    </w:p>
    <w:p>
      <w:pPr>
        <w:pStyle w:val="BodyText"/>
        <w:rPr>
          <w:rFonts w:ascii="Roboto Medium"/>
        </w:rPr>
      </w:pPr>
    </w:p>
    <w:p>
      <w:pPr>
        <w:pStyle w:val="BodyText"/>
        <w:spacing w:before="7"/>
        <w:rPr>
          <w:rFonts w:ascii="Roboto Medium"/>
          <w:sz w:val="29"/>
        </w:rPr>
      </w:pPr>
      <w:r>
        <w:rPr/>
        <w:drawing>
          <wp:anchor distT="0" distB="0" distL="0" distR="0" allowOverlap="1" layoutInCell="1" locked="0" behindDoc="0" simplePos="0" relativeHeight="1096">
            <wp:simplePos x="0" y="0"/>
            <wp:positionH relativeFrom="page">
              <wp:posOffset>7077202</wp:posOffset>
            </wp:positionH>
            <wp:positionV relativeFrom="paragraph">
              <wp:posOffset>250661</wp:posOffset>
            </wp:positionV>
            <wp:extent cx="2587838" cy="2130266"/>
            <wp:effectExtent l="0" t="0" r="0" b="0"/>
            <wp:wrapTopAndBottom/>
            <wp:docPr id="1" name="image17.jpeg" descr=""/>
            <wp:cNvGraphicFramePr>
              <a:graphicFrameLocks noChangeAspect="1"/>
            </wp:cNvGraphicFramePr>
            <a:graphic>
              <a:graphicData uri="http://schemas.openxmlformats.org/drawingml/2006/picture">
                <pic:pic>
                  <pic:nvPicPr>
                    <pic:cNvPr id="2" name="image17.jpeg"/>
                    <pic:cNvPicPr/>
                  </pic:nvPicPr>
                  <pic:blipFill>
                    <a:blip r:embed="rId24" cstate="print"/>
                    <a:stretch>
                      <a:fillRect/>
                    </a:stretch>
                  </pic:blipFill>
                  <pic:spPr>
                    <a:xfrm>
                      <a:off x="0" y="0"/>
                      <a:ext cx="2587838" cy="2130266"/>
                    </a:xfrm>
                    <a:prstGeom prst="rect">
                      <a:avLst/>
                    </a:prstGeom>
                  </pic:spPr>
                </pic:pic>
              </a:graphicData>
            </a:graphic>
          </wp:anchor>
        </w:drawing>
      </w:r>
    </w:p>
    <w:p>
      <w:pPr>
        <w:spacing w:before="119"/>
        <w:ind w:left="354" w:right="119" w:firstLine="0"/>
        <w:jc w:val="center"/>
        <w:rPr>
          <w:b/>
          <w:sz w:val="18"/>
        </w:rPr>
      </w:pPr>
      <w:r>
        <w:rPr>
          <w:b/>
          <w:color w:val="350055"/>
          <w:sz w:val="18"/>
        </w:rPr>
        <w:t>Information provided by</w:t>
      </w:r>
    </w:p>
    <w:p>
      <w:pPr>
        <w:spacing w:before="125"/>
        <w:ind w:left="354" w:right="119" w:firstLine="0"/>
        <w:jc w:val="center"/>
        <w:rPr>
          <w:rFonts w:ascii="Roboto Medium"/>
          <w:sz w:val="22"/>
        </w:rPr>
      </w:pPr>
      <w:r>
        <w:rPr>
          <w:rFonts w:ascii="Roboto Medium"/>
          <w:color w:val="350055"/>
          <w:sz w:val="22"/>
        </w:rPr>
        <w:t>Nebraska Department of Insurance</w:t>
      </w:r>
    </w:p>
    <w:p>
      <w:pPr>
        <w:pStyle w:val="BodyText"/>
        <w:rPr>
          <w:rFonts w:ascii="Roboto Medium"/>
        </w:rPr>
      </w:pPr>
    </w:p>
    <w:p>
      <w:pPr>
        <w:pStyle w:val="BodyText"/>
        <w:rPr>
          <w:rFonts w:ascii="Roboto Medium"/>
        </w:rPr>
      </w:pPr>
    </w:p>
    <w:p>
      <w:pPr>
        <w:pStyle w:val="BodyText"/>
        <w:rPr>
          <w:rFonts w:ascii="Roboto Medium"/>
        </w:rPr>
      </w:pPr>
    </w:p>
    <w:p>
      <w:pPr>
        <w:pStyle w:val="BodyText"/>
        <w:spacing w:before="9"/>
        <w:rPr>
          <w:rFonts w:ascii="Roboto Medium"/>
          <w:sz w:val="22"/>
        </w:rPr>
      </w:pPr>
      <w:r>
        <w:rPr/>
        <w:pict>
          <v:group style="position:absolute;margin-left:561.460022pt;margin-top:15.617048pt;width:195.2pt;height:18.95pt;mso-position-horizontal-relative:page;mso-position-vertical-relative:paragraph;z-index:1120;mso-wrap-distance-left:0;mso-wrap-distance-right:0" coordorigin="11229,312" coordsize="3904,379">
            <v:shape style="position:absolute;left:11229;top:314;width:402;height:151" type="#_x0000_t75" stroked="false">
              <v:imagedata r:id="rId25" o:title=""/>
            </v:shape>
            <v:shape style="position:absolute;left:11632;top:312;width:3501;height:379" type="#_x0000_t75" stroked="false">
              <v:imagedata r:id="rId26" o:title=""/>
            </v:shape>
            <v:shape style="position:absolute;left:14215;top:547;width:370;height:142" type="#_x0000_t75" stroked="false">
              <v:imagedata r:id="rId27" o:title=""/>
            </v:shape>
            <v:line style="position:absolute" from="14630,629" to="14681,629" stroked="true" strokeweight=".95319pt" strokecolor="#350055">
              <v:stroke dashstyle="solid"/>
            </v:line>
            <v:shape style="position:absolute;left:14698;top:546;width:408;height:146" coordorigin="14698,546" coordsize="408,146" path="m14787,565l14753,565,14758,567,14765,575,14767,581,14767,592,14766,598,14763,603,14760,608,14755,614,14748,622,14701,673,14701,689,14796,689,14796,671,14731,671,14765,633,14774,624,14781,615,14785,607,14789,599,14791,592,14791,573,14787,565xm14760,546l14737,546,14728,548,14721,552,14714,555,14708,561,14704,568,14700,575,14698,582,14698,591,14722,591,14722,582,14724,576,14732,567,14738,565,14787,565,14787,563,14779,556,14771,549,14760,546xm14900,565l14865,565,14870,567,14878,575,14880,581,14880,592,14878,598,14876,603,14873,608,14868,614,14861,622,14814,673,14814,689,14909,689,14909,671,14843,671,14878,633,14887,624,14894,615,14898,607,14902,599,14903,592,14904,573,14900,565xm14873,546l14850,546,14841,548,14834,552,14827,555,14821,561,14817,568,14813,575,14811,582,14811,591,14835,591,14835,582,14837,576,14845,567,14851,565,14900,565,14900,563,14892,556,14884,549,14873,546xm14990,546l14959,546,14948,551,14940,561,14935,570,14931,580,14929,593,14929,603,14929,631,14929,645,14932,657,14935,668,14941,676,14948,686,14960,691,14991,691,15002,686,15010,676,15012,672,14967,672,14961,669,14958,663,14954,656,14952,646,14952,589,14954,579,14958,574,14962,568,14967,565,15012,565,15010,561,15002,551,14990,546xm15012,565l14983,565,14989,568,14992,574,14996,580,14998,589,14998,648,14996,657,14988,669,14983,672,15012,672,15015,667,15019,656,15021,644,15021,631,15021,603,15021,591,15018,579,15015,569,15012,565xm15106,576l15082,576,15082,689,15106,689,15106,576xm15106,547l15103,547,15048,568,15048,587,15082,576,15106,576,15106,547xe" filled="true" fillcolor="#350055" stroked="false">
              <v:path arrowok="t"/>
              <v:fill type="solid"/>
            </v:shape>
            <w10:wrap type="topAndBottom"/>
          </v:group>
        </w:pict>
      </w:r>
    </w:p>
    <w:p>
      <w:pPr>
        <w:pStyle w:val="BodyText"/>
        <w:rPr>
          <w:rFonts w:ascii="Roboto Medium"/>
          <w:sz w:val="26"/>
        </w:rPr>
      </w:pPr>
    </w:p>
    <w:p>
      <w:pPr>
        <w:pStyle w:val="BodyText"/>
        <w:spacing w:before="11"/>
        <w:rPr>
          <w:rFonts w:ascii="Roboto Medium"/>
          <w:sz w:val="25"/>
        </w:rPr>
      </w:pPr>
    </w:p>
    <w:p>
      <w:pPr>
        <w:spacing w:before="0"/>
        <w:ind w:left="3025" w:right="0" w:firstLine="0"/>
        <w:jc w:val="left"/>
        <w:rPr>
          <w:sz w:val="14"/>
        </w:rPr>
      </w:pPr>
      <w:r>
        <w:rPr>
          <w:color w:val="350055"/>
          <w:sz w:val="14"/>
        </w:rPr>
        <w:t>OUT16291 - Rev. 03/18</w:t>
      </w:r>
    </w:p>
    <w:p>
      <w:pPr>
        <w:spacing w:after="0"/>
        <w:jc w:val="left"/>
        <w:rPr>
          <w:sz w:val="14"/>
        </w:rPr>
        <w:sectPr>
          <w:type w:val="continuous"/>
          <w:pgSz w:w="15840" w:h="12240" w:orient="landscape"/>
          <w:pgMar w:top="720" w:bottom="280" w:left="400" w:right="400"/>
          <w:cols w:num="3" w:equalWidth="0">
            <w:col w:w="4185" w:space="896"/>
            <w:col w:w="4574" w:space="615"/>
            <w:col w:w="4770"/>
          </w:cols>
        </w:sectPr>
      </w:pPr>
    </w:p>
    <w:p>
      <w:pPr>
        <w:pStyle w:val="BodyText"/>
        <w:spacing w:before="6"/>
        <w:rPr>
          <w:sz w:val="8"/>
        </w:rPr>
      </w:pPr>
    </w:p>
    <w:p>
      <w:pPr>
        <w:pStyle w:val="BodyText"/>
        <w:ind w:left="102"/>
      </w:pPr>
      <w:r>
        <w:rPr/>
        <w:pict>
          <v:group style="width:741.7pt;height:25.65pt;mso-position-horizontal-relative:char;mso-position-vertical-relative:line" coordorigin="0,0" coordsize="14834,513">
            <v:rect style="position:absolute;left:0;top:0;width:14827;height:357" filled="true" fillcolor="#a6a6a6" stroked="false">
              <v:fill type="solid"/>
            </v:rect>
            <v:rect style="position:absolute;left:2;top:357;width:14832;height:156" filled="true" fillcolor="#660066" stroked="false">
              <v:fill type="solid"/>
            </v:rect>
          </v:group>
        </w:pict>
      </w:r>
      <w:r>
        <w:rPr/>
      </w:r>
    </w:p>
    <w:p>
      <w:pPr>
        <w:spacing w:after="0"/>
        <w:sectPr>
          <w:type w:val="continuous"/>
          <w:pgSz w:w="15840" w:h="12240" w:orient="landscape"/>
          <w:pgMar w:top="720" w:bottom="280" w:left="400" w:right="400"/>
        </w:sectPr>
      </w:pPr>
    </w:p>
    <w:p>
      <w:pPr>
        <w:pStyle w:val="BodyText"/>
      </w:pPr>
    </w:p>
    <w:p>
      <w:pPr>
        <w:pStyle w:val="BodyText"/>
      </w:pPr>
    </w:p>
    <w:p>
      <w:pPr>
        <w:pStyle w:val="BodyText"/>
      </w:pPr>
    </w:p>
    <w:p>
      <w:pPr>
        <w:pStyle w:val="BodyText"/>
        <w:spacing w:before="9"/>
        <w:rPr>
          <w:sz w:val="19"/>
        </w:rPr>
      </w:pPr>
    </w:p>
    <w:p>
      <w:pPr>
        <w:spacing w:after="0"/>
        <w:rPr>
          <w:sz w:val="19"/>
        </w:rPr>
        <w:sectPr>
          <w:pgSz w:w="15840" w:h="12240" w:orient="landscape"/>
          <w:pgMar w:top="720" w:bottom="280" w:left="660" w:right="580"/>
        </w:sectPr>
      </w:pPr>
    </w:p>
    <w:p>
      <w:pPr>
        <w:pStyle w:val="BodyText"/>
        <w:rPr>
          <w:sz w:val="36"/>
        </w:rPr>
      </w:pPr>
    </w:p>
    <w:p>
      <w:pPr>
        <w:pStyle w:val="BodyText"/>
        <w:rPr>
          <w:sz w:val="36"/>
        </w:rPr>
      </w:pPr>
    </w:p>
    <w:p>
      <w:pPr>
        <w:pStyle w:val="BodyText"/>
        <w:spacing w:before="8"/>
        <w:rPr>
          <w:sz w:val="44"/>
        </w:rPr>
      </w:pPr>
    </w:p>
    <w:p>
      <w:pPr>
        <w:pStyle w:val="Heading1"/>
      </w:pPr>
      <w:r>
        <w:rPr>
          <w:color w:val="350055"/>
          <w:spacing w:val="-3"/>
        </w:rPr>
        <w:t>Immediately Following </w:t>
      </w:r>
      <w:r>
        <w:rPr>
          <w:color w:val="350055"/>
        </w:rPr>
        <w:t>the</w:t>
      </w:r>
    </w:p>
    <w:p>
      <w:pPr>
        <w:spacing w:line="383" w:lineRule="exact" w:before="0"/>
        <w:ind w:left="285" w:right="0" w:firstLine="0"/>
        <w:jc w:val="left"/>
        <w:rPr>
          <w:rFonts w:ascii="Roboto Medium"/>
          <w:sz w:val="32"/>
        </w:rPr>
      </w:pPr>
      <w:r>
        <w:rPr>
          <w:rFonts w:ascii="Roboto Medium"/>
          <w:color w:val="350055"/>
          <w:sz w:val="32"/>
        </w:rPr>
        <w:t>Disaster</w:t>
      </w:r>
    </w:p>
    <w:p>
      <w:pPr>
        <w:pStyle w:val="ListParagraph"/>
        <w:numPr>
          <w:ilvl w:val="0"/>
          <w:numId w:val="2"/>
        </w:numPr>
        <w:tabs>
          <w:tab w:pos="504" w:val="left" w:leader="none"/>
        </w:tabs>
        <w:spacing w:line="218" w:lineRule="auto" w:before="262" w:after="0"/>
        <w:ind w:left="504" w:right="0" w:hanging="360"/>
        <w:jc w:val="both"/>
        <w:rPr>
          <w:rFonts w:ascii="Symbol" w:hAnsi="Symbol"/>
          <w:color w:val="280040"/>
          <w:sz w:val="24"/>
        </w:rPr>
      </w:pPr>
      <w:r>
        <w:rPr>
          <w:color w:val="280040"/>
          <w:sz w:val="20"/>
        </w:rPr>
        <w:t>Contact your insurance agent or your insurance company as soon as possible. Keep a record of the time, date, topic and name of person you talk to every time you call. You may also visit the Department’s website or call the consumer hotline for a list of home office claim</w:t>
      </w:r>
      <w:r>
        <w:rPr>
          <w:color w:val="280040"/>
          <w:spacing w:val="-16"/>
          <w:sz w:val="20"/>
        </w:rPr>
        <w:t> </w:t>
      </w:r>
      <w:r>
        <w:rPr>
          <w:color w:val="280040"/>
          <w:sz w:val="20"/>
        </w:rPr>
        <w:t>numbers.</w:t>
      </w:r>
    </w:p>
    <w:p>
      <w:pPr>
        <w:pStyle w:val="ListParagraph"/>
        <w:numPr>
          <w:ilvl w:val="0"/>
          <w:numId w:val="2"/>
        </w:numPr>
        <w:tabs>
          <w:tab w:pos="504" w:val="left" w:leader="none"/>
        </w:tabs>
        <w:spacing w:line="218" w:lineRule="auto" w:before="123" w:after="0"/>
        <w:ind w:left="504" w:right="0" w:hanging="360"/>
        <w:jc w:val="both"/>
        <w:rPr>
          <w:rFonts w:ascii="Symbol"/>
          <w:color w:val="280040"/>
          <w:sz w:val="24"/>
        </w:rPr>
      </w:pPr>
      <w:r>
        <w:rPr>
          <w:color w:val="280040"/>
          <w:sz w:val="20"/>
        </w:rPr>
        <w:t>Make temporary repairs needed to prevent further damage. For example, use a tarp or other material to cover a hole in the roof or to cover a broken car window to keep out rain. Otherwise, further damage will likely not be covered by</w:t>
      </w:r>
      <w:r>
        <w:rPr>
          <w:color w:val="280040"/>
          <w:spacing w:val="-7"/>
          <w:sz w:val="20"/>
        </w:rPr>
        <w:t> </w:t>
      </w:r>
      <w:r>
        <w:rPr>
          <w:color w:val="280040"/>
          <w:sz w:val="20"/>
        </w:rPr>
        <w:t>insurance.</w:t>
      </w:r>
    </w:p>
    <w:p>
      <w:pPr>
        <w:pStyle w:val="ListParagraph"/>
        <w:numPr>
          <w:ilvl w:val="0"/>
          <w:numId w:val="2"/>
        </w:numPr>
        <w:tabs>
          <w:tab w:pos="504" w:val="left" w:leader="none"/>
        </w:tabs>
        <w:spacing w:line="220" w:lineRule="auto" w:before="118" w:after="0"/>
        <w:ind w:left="504" w:right="0" w:hanging="360"/>
        <w:jc w:val="both"/>
        <w:rPr>
          <w:rFonts w:ascii="Symbol"/>
          <w:color w:val="280040"/>
          <w:sz w:val="24"/>
        </w:rPr>
      </w:pPr>
      <w:r>
        <w:rPr>
          <w:color w:val="280040"/>
          <w:sz w:val="20"/>
        </w:rPr>
        <w:t>Don't make permanent repairs  until your insurance company has inspected the damage. If you do, your claim might be</w:t>
      </w:r>
      <w:r>
        <w:rPr>
          <w:color w:val="280040"/>
          <w:spacing w:val="-4"/>
          <w:sz w:val="20"/>
        </w:rPr>
        <w:t> </w:t>
      </w:r>
      <w:r>
        <w:rPr>
          <w:color w:val="280040"/>
          <w:sz w:val="20"/>
        </w:rPr>
        <w:t>denied.</w:t>
      </w:r>
    </w:p>
    <w:p>
      <w:pPr>
        <w:pStyle w:val="ListParagraph"/>
        <w:numPr>
          <w:ilvl w:val="0"/>
          <w:numId w:val="2"/>
        </w:numPr>
        <w:tabs>
          <w:tab w:pos="504" w:val="left" w:leader="none"/>
        </w:tabs>
        <w:spacing w:line="220" w:lineRule="auto" w:before="118" w:after="0"/>
        <w:ind w:left="504" w:right="1" w:hanging="360"/>
        <w:jc w:val="both"/>
        <w:rPr>
          <w:rFonts w:ascii="Symbol"/>
          <w:color w:val="280040"/>
          <w:sz w:val="24"/>
        </w:rPr>
      </w:pPr>
      <w:r>
        <w:rPr>
          <w:color w:val="280040"/>
          <w:sz w:val="20"/>
        </w:rPr>
        <w:t>Do not dispose of property until an insurance adjuster has reviewed it for your claim and has given the approval to do</w:t>
      </w:r>
      <w:r>
        <w:rPr>
          <w:color w:val="280040"/>
          <w:spacing w:val="-4"/>
          <w:sz w:val="20"/>
        </w:rPr>
        <w:t> </w:t>
      </w:r>
      <w:r>
        <w:rPr>
          <w:color w:val="280040"/>
          <w:sz w:val="20"/>
        </w:rPr>
        <w:t>so.</w:t>
      </w:r>
    </w:p>
    <w:p>
      <w:pPr>
        <w:pStyle w:val="ListParagraph"/>
        <w:numPr>
          <w:ilvl w:val="0"/>
          <w:numId w:val="2"/>
        </w:numPr>
        <w:tabs>
          <w:tab w:pos="504" w:val="left" w:leader="none"/>
        </w:tabs>
        <w:spacing w:line="220" w:lineRule="auto" w:before="116" w:after="0"/>
        <w:ind w:left="504" w:right="1" w:hanging="360"/>
        <w:jc w:val="both"/>
        <w:rPr>
          <w:rFonts w:ascii="Symbol"/>
          <w:color w:val="280040"/>
          <w:sz w:val="24"/>
        </w:rPr>
      </w:pPr>
      <w:r>
        <w:rPr>
          <w:color w:val="280040"/>
          <w:sz w:val="20"/>
        </w:rPr>
        <w:t>Keep receipts for materials you buy so you can be</w:t>
      </w:r>
      <w:r>
        <w:rPr>
          <w:color w:val="280040"/>
          <w:spacing w:val="-9"/>
          <w:sz w:val="20"/>
        </w:rPr>
        <w:t> </w:t>
      </w:r>
      <w:r>
        <w:rPr>
          <w:color w:val="280040"/>
          <w:sz w:val="20"/>
        </w:rPr>
        <w:t>reimbursed.</w:t>
      </w:r>
    </w:p>
    <w:p>
      <w:pPr>
        <w:pStyle w:val="ListParagraph"/>
        <w:numPr>
          <w:ilvl w:val="0"/>
          <w:numId w:val="2"/>
        </w:numPr>
        <w:tabs>
          <w:tab w:pos="503" w:val="left" w:leader="none"/>
          <w:tab w:pos="504" w:val="left" w:leader="none"/>
        </w:tabs>
        <w:spacing w:line="240" w:lineRule="auto" w:before="96" w:after="0"/>
        <w:ind w:left="504" w:right="0" w:hanging="360"/>
        <w:jc w:val="left"/>
        <w:rPr>
          <w:rFonts w:ascii="Symbol"/>
          <w:color w:val="280040"/>
          <w:sz w:val="24"/>
        </w:rPr>
      </w:pPr>
      <w:r>
        <w:rPr>
          <w:color w:val="280040"/>
          <w:sz w:val="20"/>
        </w:rPr>
        <w:t>Survey the damage and take</w:t>
      </w:r>
      <w:r>
        <w:rPr>
          <w:color w:val="280040"/>
          <w:spacing w:val="-11"/>
          <w:sz w:val="20"/>
        </w:rPr>
        <w:t> </w:t>
      </w:r>
      <w:r>
        <w:rPr>
          <w:color w:val="280040"/>
          <w:sz w:val="20"/>
        </w:rPr>
        <w:t>pictures.</w:t>
      </w:r>
    </w:p>
    <w:p>
      <w:pPr>
        <w:pStyle w:val="ListParagraph"/>
        <w:numPr>
          <w:ilvl w:val="0"/>
          <w:numId w:val="2"/>
        </w:numPr>
        <w:tabs>
          <w:tab w:pos="504" w:val="left" w:leader="none"/>
        </w:tabs>
        <w:spacing w:line="218" w:lineRule="auto" w:before="122" w:after="0"/>
        <w:ind w:left="504" w:right="3" w:hanging="360"/>
        <w:jc w:val="both"/>
        <w:rPr>
          <w:rFonts w:ascii="Symbol"/>
          <w:color w:val="350055"/>
          <w:sz w:val="24"/>
        </w:rPr>
      </w:pPr>
      <w:r>
        <w:rPr>
          <w:color w:val="350055"/>
          <w:spacing w:val="-2"/>
          <w:w w:val="99"/>
          <w:sz w:val="20"/>
        </w:rPr>
        <w:br w:type="column"/>
      </w:r>
      <w:r>
        <w:rPr>
          <w:color w:val="350055"/>
          <w:sz w:val="20"/>
        </w:rPr>
        <w:t>Make a list of all personal property destroyed or damaged. Note the date, price and place of purchase and attach any sales receipt you have. The adjuster will request this information.</w:t>
      </w:r>
    </w:p>
    <w:p>
      <w:pPr>
        <w:pStyle w:val="ListParagraph"/>
        <w:numPr>
          <w:ilvl w:val="0"/>
          <w:numId w:val="2"/>
        </w:numPr>
        <w:tabs>
          <w:tab w:pos="504" w:val="left" w:leader="none"/>
        </w:tabs>
        <w:spacing w:line="218" w:lineRule="auto" w:before="121" w:after="0"/>
        <w:ind w:left="504" w:right="0" w:hanging="360"/>
        <w:jc w:val="both"/>
        <w:rPr>
          <w:rFonts w:ascii="Symbol" w:hAnsi="Symbol"/>
          <w:color w:val="350055"/>
          <w:sz w:val="24"/>
        </w:rPr>
      </w:pPr>
      <w:r>
        <w:rPr>
          <w:color w:val="350055"/>
          <w:sz w:val="20"/>
        </w:rPr>
        <w:t>If you do not have a home inventory, begin making a list of destroyed, damaged or missing items going room-to-room by memory,, including as much detail as possible. A home inventory spreadsheet will assist you in listing the items found. A </w:t>
      </w:r>
      <w:hyperlink r:id="rId28">
        <w:r>
          <w:rPr>
            <w:b/>
            <w:color w:val="350055"/>
            <w:sz w:val="20"/>
          </w:rPr>
          <w:t>home</w:t>
        </w:r>
      </w:hyperlink>
      <w:r>
        <w:rPr>
          <w:b/>
          <w:color w:val="350055"/>
          <w:sz w:val="20"/>
        </w:rPr>
        <w:t> </w:t>
      </w:r>
      <w:hyperlink r:id="rId28">
        <w:r>
          <w:rPr>
            <w:b/>
            <w:color w:val="350055"/>
            <w:sz w:val="20"/>
          </w:rPr>
          <w:t>inventory spreadsheet</w:t>
        </w:r>
      </w:hyperlink>
      <w:r>
        <w:rPr>
          <w:b/>
          <w:color w:val="350055"/>
          <w:sz w:val="20"/>
        </w:rPr>
        <w:t> </w:t>
      </w:r>
      <w:r>
        <w:rPr>
          <w:color w:val="350055"/>
          <w:sz w:val="20"/>
        </w:rPr>
        <w:t>can be found on the Department’s website, or you can download a free NAIC app for iPhone® at </w:t>
      </w:r>
      <w:r>
        <w:rPr>
          <w:b/>
          <w:color w:val="350055"/>
          <w:sz w:val="20"/>
        </w:rPr>
        <w:t>myHOME Scr.APP.book</w:t>
      </w:r>
      <w:r>
        <w:rPr>
          <w:color w:val="350055"/>
          <w:sz w:val="20"/>
        </w:rPr>
        <w:t>.</w:t>
      </w:r>
    </w:p>
    <w:p>
      <w:pPr>
        <w:pStyle w:val="ListParagraph"/>
        <w:numPr>
          <w:ilvl w:val="0"/>
          <w:numId w:val="2"/>
        </w:numPr>
        <w:tabs>
          <w:tab w:pos="504" w:val="left" w:leader="none"/>
        </w:tabs>
        <w:spacing w:line="218" w:lineRule="auto" w:before="121" w:after="0"/>
        <w:ind w:left="504" w:right="1" w:hanging="360"/>
        <w:jc w:val="both"/>
        <w:rPr>
          <w:rFonts w:ascii="Symbol"/>
          <w:color w:val="350055"/>
          <w:sz w:val="24"/>
        </w:rPr>
      </w:pPr>
      <w:r>
        <w:rPr>
          <w:color w:val="350055"/>
          <w:sz w:val="20"/>
        </w:rPr>
        <w:t>Ask your insurance agent or company if your policy covers living expenses until repairs are made to your home. Many homeowners policies provide for temporary lodging and meal expenses up to 20 percent of the  insured value of your home, if it is</w:t>
      </w:r>
      <w:r>
        <w:rPr>
          <w:color w:val="350055"/>
          <w:spacing w:val="-13"/>
          <w:sz w:val="20"/>
        </w:rPr>
        <w:t> </w:t>
      </w:r>
      <w:r>
        <w:rPr>
          <w:color w:val="350055"/>
          <w:sz w:val="20"/>
        </w:rPr>
        <w:t>damaged.</w:t>
      </w:r>
    </w:p>
    <w:p>
      <w:pPr>
        <w:pStyle w:val="ListParagraph"/>
        <w:numPr>
          <w:ilvl w:val="0"/>
          <w:numId w:val="2"/>
        </w:numPr>
        <w:tabs>
          <w:tab w:pos="504" w:val="left" w:leader="none"/>
        </w:tabs>
        <w:spacing w:line="218" w:lineRule="auto" w:before="123" w:after="0"/>
        <w:ind w:left="504" w:right="1" w:hanging="360"/>
        <w:jc w:val="both"/>
        <w:rPr>
          <w:rFonts w:ascii="Symbol"/>
          <w:color w:val="350055"/>
          <w:sz w:val="24"/>
        </w:rPr>
      </w:pPr>
      <w:r>
        <w:rPr>
          <w:color w:val="350055"/>
          <w:sz w:val="20"/>
        </w:rPr>
        <w:t>Be sure you are present and watch when contractors inspect your home. Some unscrupulous companies will cause damage to drive up the repair cost, and your insurance company will likely not cover the additional cost. </w:t>
      </w:r>
      <w:r>
        <w:rPr>
          <w:b/>
          <w:color w:val="350055"/>
          <w:spacing w:val="-3"/>
          <w:sz w:val="20"/>
        </w:rPr>
        <w:t>Tip: </w:t>
      </w:r>
      <w:r>
        <w:rPr>
          <w:color w:val="350055"/>
          <w:sz w:val="20"/>
        </w:rPr>
        <w:t>Visit the Nebraska Department of Labor website at </w:t>
      </w:r>
      <w:r>
        <w:rPr>
          <w:b/>
          <w:color w:val="350055"/>
          <w:sz w:val="20"/>
        </w:rPr>
        <w:t>dol.nebraska.gov </w:t>
      </w:r>
      <w:r>
        <w:rPr>
          <w:color w:val="350055"/>
          <w:sz w:val="20"/>
        </w:rPr>
        <w:t>for tips on how to choose a</w:t>
      </w:r>
      <w:r>
        <w:rPr>
          <w:color w:val="350055"/>
          <w:spacing w:val="-8"/>
          <w:sz w:val="20"/>
        </w:rPr>
        <w:t> </w:t>
      </w:r>
      <w:r>
        <w:rPr>
          <w:color w:val="350055"/>
          <w:sz w:val="20"/>
        </w:rPr>
        <w:t>contractor.</w:t>
      </w:r>
    </w:p>
    <w:p>
      <w:pPr>
        <w:pStyle w:val="ListParagraph"/>
        <w:numPr>
          <w:ilvl w:val="0"/>
          <w:numId w:val="2"/>
        </w:numPr>
        <w:tabs>
          <w:tab w:pos="504" w:val="left" w:leader="none"/>
        </w:tabs>
        <w:spacing w:line="220" w:lineRule="auto" w:before="118" w:after="0"/>
        <w:ind w:left="504" w:right="3" w:hanging="360"/>
        <w:jc w:val="both"/>
        <w:rPr>
          <w:rFonts w:ascii="Symbol" w:hAnsi="Symbol"/>
          <w:color w:val="350055"/>
          <w:sz w:val="24"/>
        </w:rPr>
      </w:pPr>
      <w:r>
        <w:rPr>
          <w:color w:val="350055"/>
          <w:sz w:val="20"/>
        </w:rPr>
        <w:t>Public adjusters may offer to assist but will charge a fee—generally a percentage of your benefit— for their</w:t>
      </w:r>
      <w:r>
        <w:rPr>
          <w:color w:val="350055"/>
          <w:spacing w:val="-15"/>
          <w:sz w:val="20"/>
        </w:rPr>
        <w:t> </w:t>
      </w:r>
      <w:r>
        <w:rPr>
          <w:color w:val="350055"/>
          <w:sz w:val="20"/>
        </w:rPr>
        <w:t>services.</w:t>
      </w:r>
    </w:p>
    <w:p>
      <w:pPr>
        <w:pStyle w:val="ListParagraph"/>
        <w:numPr>
          <w:ilvl w:val="0"/>
          <w:numId w:val="2"/>
        </w:numPr>
        <w:tabs>
          <w:tab w:pos="504" w:val="left" w:leader="none"/>
        </w:tabs>
        <w:spacing w:line="218" w:lineRule="auto" w:before="120" w:after="0"/>
        <w:ind w:left="504" w:right="1" w:hanging="360"/>
        <w:jc w:val="both"/>
        <w:rPr>
          <w:rFonts w:ascii="Symbol"/>
          <w:color w:val="350055"/>
          <w:sz w:val="24"/>
        </w:rPr>
      </w:pPr>
      <w:r>
        <w:rPr>
          <w:color w:val="350055"/>
          <w:sz w:val="20"/>
        </w:rPr>
        <w:t>If a public adjuster assists, check to be sure the public adjuster is licensed as a consultant with the Department. Be sure to ask for references and qualifications before retaining a public</w:t>
      </w:r>
      <w:r>
        <w:rPr>
          <w:color w:val="350055"/>
          <w:spacing w:val="-6"/>
          <w:sz w:val="20"/>
        </w:rPr>
        <w:t> </w:t>
      </w:r>
      <w:r>
        <w:rPr>
          <w:color w:val="350055"/>
          <w:sz w:val="20"/>
        </w:rPr>
        <w:t>adjuster.</w:t>
      </w:r>
    </w:p>
    <w:p>
      <w:pPr>
        <w:pStyle w:val="ListParagraph"/>
        <w:numPr>
          <w:ilvl w:val="0"/>
          <w:numId w:val="2"/>
        </w:numPr>
        <w:tabs>
          <w:tab w:pos="505" w:val="left" w:leader="none"/>
        </w:tabs>
        <w:spacing w:line="218" w:lineRule="auto" w:before="151" w:after="0"/>
        <w:ind w:left="504" w:right="346" w:hanging="360"/>
        <w:jc w:val="both"/>
        <w:rPr>
          <w:rFonts w:ascii="Symbol"/>
          <w:color w:val="350055"/>
          <w:sz w:val="24"/>
        </w:rPr>
      </w:pPr>
      <w:r>
        <w:rPr>
          <w:color w:val="350055"/>
          <w:w w:val="99"/>
          <w:sz w:val="20"/>
        </w:rPr>
        <w:br w:type="column"/>
      </w:r>
      <w:r>
        <w:rPr>
          <w:color w:val="350055"/>
          <w:sz w:val="20"/>
        </w:rPr>
        <w:t>The adjuster may ask you for a list of all damaged property with the date, price and place of purchase. Keep a copy of the list and all insurance company forms you fill</w:t>
      </w:r>
      <w:r>
        <w:rPr>
          <w:color w:val="350055"/>
          <w:spacing w:val="-17"/>
          <w:sz w:val="20"/>
        </w:rPr>
        <w:t> </w:t>
      </w:r>
      <w:r>
        <w:rPr>
          <w:color w:val="350055"/>
          <w:sz w:val="20"/>
        </w:rPr>
        <w:t>out.</w:t>
      </w:r>
    </w:p>
    <w:p>
      <w:pPr>
        <w:pStyle w:val="BodyText"/>
        <w:spacing w:before="3"/>
      </w:pPr>
    </w:p>
    <w:p>
      <w:pPr>
        <w:pStyle w:val="ListParagraph"/>
        <w:numPr>
          <w:ilvl w:val="0"/>
          <w:numId w:val="2"/>
        </w:numPr>
        <w:tabs>
          <w:tab w:pos="505" w:val="left" w:leader="none"/>
        </w:tabs>
        <w:spacing w:line="220" w:lineRule="auto" w:before="1" w:after="0"/>
        <w:ind w:left="504" w:right="347" w:hanging="360"/>
        <w:jc w:val="both"/>
        <w:rPr>
          <w:rFonts w:ascii="Symbol"/>
          <w:color w:val="350055"/>
          <w:sz w:val="24"/>
        </w:rPr>
      </w:pPr>
      <w:r>
        <w:rPr>
          <w:color w:val="350055"/>
          <w:sz w:val="20"/>
        </w:rPr>
        <w:t>Once your claim is processed, get estimates from contractors or auto repair shops known to you or recommended by someone you</w:t>
      </w:r>
      <w:r>
        <w:rPr>
          <w:color w:val="350055"/>
          <w:spacing w:val="-9"/>
          <w:sz w:val="20"/>
        </w:rPr>
        <w:t> </w:t>
      </w:r>
      <w:r>
        <w:rPr>
          <w:color w:val="350055"/>
          <w:sz w:val="20"/>
        </w:rPr>
        <w:t>trust.</w:t>
      </w:r>
    </w:p>
    <w:p>
      <w:pPr>
        <w:pStyle w:val="BodyText"/>
      </w:pPr>
    </w:p>
    <w:p>
      <w:pPr>
        <w:pStyle w:val="ListParagraph"/>
        <w:numPr>
          <w:ilvl w:val="0"/>
          <w:numId w:val="2"/>
        </w:numPr>
        <w:tabs>
          <w:tab w:pos="505" w:val="left" w:leader="none"/>
        </w:tabs>
        <w:spacing w:line="220" w:lineRule="auto" w:before="1" w:after="0"/>
        <w:ind w:left="504" w:right="347" w:hanging="360"/>
        <w:jc w:val="both"/>
        <w:rPr>
          <w:rFonts w:ascii="Symbol"/>
          <w:color w:val="350055"/>
          <w:sz w:val="24"/>
        </w:rPr>
      </w:pPr>
      <w:r>
        <w:rPr>
          <w:color w:val="350055"/>
          <w:sz w:val="20"/>
        </w:rPr>
        <w:t>Don't pay the whole repair bill in advance. Pay in full only when the work is completed according to your agreement.</w:t>
      </w:r>
    </w:p>
    <w:p>
      <w:pPr>
        <w:pStyle w:val="BodyText"/>
        <w:spacing w:before="5"/>
      </w:pPr>
    </w:p>
    <w:p>
      <w:pPr>
        <w:pStyle w:val="ListParagraph"/>
        <w:numPr>
          <w:ilvl w:val="0"/>
          <w:numId w:val="2"/>
        </w:numPr>
        <w:tabs>
          <w:tab w:pos="505" w:val="left" w:leader="none"/>
        </w:tabs>
        <w:spacing w:line="218" w:lineRule="auto" w:before="0" w:after="0"/>
        <w:ind w:left="504" w:right="345" w:hanging="360"/>
        <w:jc w:val="both"/>
        <w:rPr>
          <w:rFonts w:ascii="Symbol"/>
          <w:color w:val="350055"/>
          <w:sz w:val="24"/>
        </w:rPr>
      </w:pPr>
      <w:r>
        <w:rPr>
          <w:color w:val="350055"/>
          <w:sz w:val="20"/>
        </w:rPr>
        <w:t>Do not feel rushed or pushed to agree on a settlement. If there are disagreements, try to resolve them with your insurer. If you cannot reach an agreement, we can help  you decide if arbitration or mediation  is an</w:t>
      </w:r>
      <w:r>
        <w:rPr>
          <w:color w:val="350055"/>
          <w:spacing w:val="-7"/>
          <w:sz w:val="20"/>
        </w:rPr>
        <w:t> </w:t>
      </w:r>
      <w:r>
        <w:rPr>
          <w:color w:val="350055"/>
          <w:sz w:val="20"/>
        </w:rPr>
        <w:t>option.</w:t>
      </w:r>
    </w:p>
    <w:p>
      <w:pPr>
        <w:pStyle w:val="BodyText"/>
        <w:spacing w:before="5"/>
      </w:pPr>
    </w:p>
    <w:p>
      <w:pPr>
        <w:pStyle w:val="ListParagraph"/>
        <w:numPr>
          <w:ilvl w:val="0"/>
          <w:numId w:val="2"/>
        </w:numPr>
        <w:tabs>
          <w:tab w:pos="505" w:val="left" w:leader="none"/>
        </w:tabs>
        <w:spacing w:line="218" w:lineRule="auto" w:before="0" w:after="0"/>
        <w:ind w:left="504" w:right="343" w:hanging="360"/>
        <w:jc w:val="both"/>
        <w:rPr>
          <w:rFonts w:ascii="Symbol"/>
          <w:color w:val="350055"/>
          <w:sz w:val="24"/>
        </w:rPr>
      </w:pPr>
      <w:r>
        <w:rPr>
          <w:color w:val="350055"/>
          <w:sz w:val="20"/>
        </w:rPr>
        <w:t>Your full claim may come in multiple payments. The first will likely be an emergency advance and may include additional living expenses. The payment for your personal property and any additional living expenses  will be made out to you. Payments for the structure may be payable to you and your lienholder if there is a mortgage on your home.  Lenders may place that money in an escrow account to pay for repairs as the work is</w:t>
      </w:r>
      <w:r>
        <w:rPr>
          <w:color w:val="350055"/>
          <w:spacing w:val="-6"/>
          <w:sz w:val="20"/>
        </w:rPr>
        <w:t> </w:t>
      </w:r>
      <w:r>
        <w:rPr>
          <w:color w:val="350055"/>
          <w:sz w:val="20"/>
        </w:rPr>
        <w:t>completed.</w:t>
      </w:r>
    </w:p>
    <w:p>
      <w:pPr>
        <w:spacing w:after="0" w:line="218" w:lineRule="auto"/>
        <w:jc w:val="both"/>
        <w:rPr>
          <w:rFonts w:ascii="Symbol"/>
          <w:sz w:val="24"/>
        </w:rPr>
        <w:sectPr>
          <w:type w:val="continuous"/>
          <w:pgSz w:w="15840" w:h="12240" w:orient="landscape"/>
          <w:pgMar w:top="720" w:bottom="280" w:left="660" w:right="580"/>
          <w:cols w:num="3" w:equalWidth="0">
            <w:col w:w="4029" w:space="954"/>
            <w:col w:w="4573" w:space="827"/>
            <w:col w:w="4217"/>
          </w:cols>
        </w:sectPr>
      </w:pPr>
    </w:p>
    <w:p>
      <w:pPr>
        <w:pStyle w:val="BodyText"/>
      </w:pPr>
      <w:r>
        <w:rPr/>
        <w:pict>
          <v:group style="position:absolute;margin-left:38.915001pt;margin-top:36pt;width:712.25pt;height:112.5pt;mso-position-horizontal-relative:page;mso-position-vertical-relative:page;z-index:-6304" coordorigin="778,720" coordsize="14245,2250">
            <v:rect style="position:absolute;left:778;top:720;width:14244;height:156" filled="true" fillcolor="#660066" stroked="false">
              <v:fill type="solid"/>
            </v:rect>
            <v:shape style="position:absolute;left:900;top:887;width:3903;height:2083" type="#_x0000_t75" stroked="false">
              <v:imagedata r:id="rId29" o:title=""/>
            </v:shape>
            <w10:wrap type="none"/>
          </v:group>
        </w:pict>
      </w:r>
    </w:p>
    <w:p>
      <w:pPr>
        <w:pStyle w:val="BodyText"/>
        <w:spacing w:before="8"/>
        <w:rPr>
          <w:sz w:val="16"/>
        </w:rPr>
      </w:pPr>
    </w:p>
    <w:p>
      <w:pPr>
        <w:pStyle w:val="BodyText"/>
        <w:ind w:left="118"/>
      </w:pPr>
      <w:r>
        <w:rPr/>
        <w:pict>
          <v:group style="width:718.9pt;height:26.7pt;mso-position-horizontal-relative:char;mso-position-vertical-relative:line" coordorigin="0,0" coordsize="14378,534">
            <v:rect style="position:absolute;left:0;top:0;width:14376;height:382" filled="true" fillcolor="#a6a6a6" stroked="false">
              <v:fill type="solid"/>
            </v:rect>
            <v:rect style="position:absolute;left:2;top:378;width:14376;height:156" filled="true" fillcolor="#660066" stroked="false">
              <v:fill type="solid"/>
            </v:rect>
          </v:group>
        </w:pict>
      </w:r>
      <w:r>
        <w:rPr/>
      </w:r>
    </w:p>
    <w:sectPr>
      <w:type w:val="continuous"/>
      <w:pgSz w:w="15840" w:h="12240" w:orient="landscape"/>
      <w:pgMar w:top="720" w:bottom="280" w:left="6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Roboto">
    <w:altName w:val="Roboto"/>
    <w:charset w:val="0"/>
    <w:family w:val="auto"/>
    <w:pitch w:val="variable"/>
  </w:font>
  <w:font w:name="Agency FB">
    <w:altName w:val="Agency FB"/>
    <w:charset w:val="0"/>
    <w:family w:val="swiss"/>
    <w:pitch w:val="variable"/>
  </w:font>
  <w:font w:name="Calibri">
    <w:altName w:val="Calibri"/>
    <w:charset w:val="0"/>
    <w:family w:val="swiss"/>
    <w:pitch w:val="variable"/>
  </w:font>
  <w:font w:name="Roboto Medium">
    <w:altName w:val="Roboto Medium"/>
    <w:charset w:val="0"/>
    <w:family w:val="auto"/>
    <w:pitch w:val="variable"/>
  </w:font>
  <w:font w:name="Roboto Black">
    <w:altName w:val="Roboto Black"/>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4" w:hanging="360"/>
      </w:pPr>
      <w:rPr>
        <w:rFonts w:hint="default"/>
        <w:w w:val="100"/>
      </w:rPr>
    </w:lvl>
    <w:lvl w:ilvl="1">
      <w:start w:val="0"/>
      <w:numFmt w:val="bullet"/>
      <w:lvlText w:val="•"/>
      <w:lvlJc w:val="left"/>
      <w:pPr>
        <w:ind w:left="852" w:hanging="360"/>
      </w:pPr>
      <w:rPr>
        <w:rFonts w:hint="default"/>
      </w:rPr>
    </w:lvl>
    <w:lvl w:ilvl="2">
      <w:start w:val="0"/>
      <w:numFmt w:val="bullet"/>
      <w:lvlText w:val="•"/>
      <w:lvlJc w:val="left"/>
      <w:pPr>
        <w:ind w:left="1205" w:hanging="360"/>
      </w:pPr>
      <w:rPr>
        <w:rFonts w:hint="default"/>
      </w:rPr>
    </w:lvl>
    <w:lvl w:ilvl="3">
      <w:start w:val="0"/>
      <w:numFmt w:val="bullet"/>
      <w:lvlText w:val="•"/>
      <w:lvlJc w:val="left"/>
      <w:pPr>
        <w:ind w:left="1558" w:hanging="360"/>
      </w:pPr>
      <w:rPr>
        <w:rFonts w:hint="default"/>
      </w:rPr>
    </w:lvl>
    <w:lvl w:ilvl="4">
      <w:start w:val="0"/>
      <w:numFmt w:val="bullet"/>
      <w:lvlText w:val="•"/>
      <w:lvlJc w:val="left"/>
      <w:pPr>
        <w:ind w:left="1911" w:hanging="360"/>
      </w:pPr>
      <w:rPr>
        <w:rFonts w:hint="default"/>
      </w:rPr>
    </w:lvl>
    <w:lvl w:ilvl="5">
      <w:start w:val="0"/>
      <w:numFmt w:val="bullet"/>
      <w:lvlText w:val="•"/>
      <w:lvlJc w:val="left"/>
      <w:pPr>
        <w:ind w:left="2264" w:hanging="360"/>
      </w:pPr>
      <w:rPr>
        <w:rFonts w:hint="default"/>
      </w:rPr>
    </w:lvl>
    <w:lvl w:ilvl="6">
      <w:start w:val="0"/>
      <w:numFmt w:val="bullet"/>
      <w:lvlText w:val="•"/>
      <w:lvlJc w:val="left"/>
      <w:pPr>
        <w:ind w:left="2617" w:hanging="360"/>
      </w:pPr>
      <w:rPr>
        <w:rFonts w:hint="default"/>
      </w:rPr>
    </w:lvl>
    <w:lvl w:ilvl="7">
      <w:start w:val="0"/>
      <w:numFmt w:val="bullet"/>
      <w:lvlText w:val="•"/>
      <w:lvlJc w:val="left"/>
      <w:pPr>
        <w:ind w:left="2970" w:hanging="360"/>
      </w:pPr>
      <w:rPr>
        <w:rFonts w:hint="default"/>
      </w:rPr>
    </w:lvl>
    <w:lvl w:ilvl="8">
      <w:start w:val="0"/>
      <w:numFmt w:val="bullet"/>
      <w:lvlText w:val="•"/>
      <w:lvlJc w:val="left"/>
      <w:pPr>
        <w:ind w:left="3322" w:hanging="360"/>
      </w:pPr>
      <w:rPr>
        <w:rFonts w:hint="default"/>
      </w:rPr>
    </w:lvl>
  </w:abstractNum>
  <w:abstractNum w:abstractNumId="0">
    <w:multiLevelType w:val="hybridMultilevel"/>
    <w:lvl w:ilvl="0">
      <w:start w:val="0"/>
      <w:numFmt w:val="bullet"/>
      <w:lvlText w:val=""/>
      <w:lvlJc w:val="left"/>
      <w:pPr>
        <w:ind w:left="744" w:hanging="360"/>
      </w:pPr>
      <w:rPr>
        <w:rFonts w:hint="default" w:ascii="Symbol" w:hAnsi="Symbol" w:eastAsia="Symbol" w:cs="Symbol"/>
        <w:color w:val="350055"/>
        <w:w w:val="100"/>
        <w:sz w:val="24"/>
        <w:szCs w:val="24"/>
      </w:rPr>
    </w:lvl>
    <w:lvl w:ilvl="1">
      <w:start w:val="0"/>
      <w:numFmt w:val="bullet"/>
      <w:lvlText w:val="•"/>
      <w:lvlJc w:val="left"/>
      <w:pPr>
        <w:ind w:left="1084" w:hanging="360"/>
      </w:pPr>
      <w:rPr>
        <w:rFonts w:hint="default"/>
      </w:rPr>
    </w:lvl>
    <w:lvl w:ilvl="2">
      <w:start w:val="0"/>
      <w:numFmt w:val="bullet"/>
      <w:lvlText w:val="•"/>
      <w:lvlJc w:val="left"/>
      <w:pPr>
        <w:ind w:left="1429" w:hanging="360"/>
      </w:pPr>
      <w:rPr>
        <w:rFonts w:hint="default"/>
      </w:rPr>
    </w:lvl>
    <w:lvl w:ilvl="3">
      <w:start w:val="0"/>
      <w:numFmt w:val="bullet"/>
      <w:lvlText w:val="•"/>
      <w:lvlJc w:val="left"/>
      <w:pPr>
        <w:ind w:left="1773" w:hanging="360"/>
      </w:pPr>
      <w:rPr>
        <w:rFonts w:hint="default"/>
      </w:rPr>
    </w:lvl>
    <w:lvl w:ilvl="4">
      <w:start w:val="0"/>
      <w:numFmt w:val="bullet"/>
      <w:lvlText w:val="•"/>
      <w:lvlJc w:val="left"/>
      <w:pPr>
        <w:ind w:left="2118" w:hanging="360"/>
      </w:pPr>
      <w:rPr>
        <w:rFonts w:hint="default"/>
      </w:rPr>
    </w:lvl>
    <w:lvl w:ilvl="5">
      <w:start w:val="0"/>
      <w:numFmt w:val="bullet"/>
      <w:lvlText w:val="•"/>
      <w:lvlJc w:val="left"/>
      <w:pPr>
        <w:ind w:left="2462" w:hanging="360"/>
      </w:pPr>
      <w:rPr>
        <w:rFonts w:hint="default"/>
      </w:rPr>
    </w:lvl>
    <w:lvl w:ilvl="6">
      <w:start w:val="0"/>
      <w:numFmt w:val="bullet"/>
      <w:lvlText w:val="•"/>
      <w:lvlJc w:val="left"/>
      <w:pPr>
        <w:ind w:left="2807" w:hanging="360"/>
      </w:pPr>
      <w:rPr>
        <w:rFonts w:hint="default"/>
      </w:rPr>
    </w:lvl>
    <w:lvl w:ilvl="7">
      <w:start w:val="0"/>
      <w:numFmt w:val="bullet"/>
      <w:lvlText w:val="•"/>
      <w:lvlJc w:val="left"/>
      <w:pPr>
        <w:ind w:left="3151" w:hanging="360"/>
      </w:pPr>
      <w:rPr>
        <w:rFonts w:hint="default"/>
      </w:rPr>
    </w:lvl>
    <w:lvl w:ilvl="8">
      <w:start w:val="0"/>
      <w:numFmt w:val="bullet"/>
      <w:lvlText w:val="•"/>
      <w:lvlJc w:val="left"/>
      <w:pPr>
        <w:ind w:left="349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20"/>
      <w:szCs w:val="20"/>
    </w:rPr>
  </w:style>
  <w:style w:styleId="Heading1" w:type="paragraph">
    <w:name w:val="Heading 1"/>
    <w:basedOn w:val="Normal"/>
    <w:uiPriority w:val="1"/>
    <w:qFormat/>
    <w:pPr>
      <w:spacing w:line="383" w:lineRule="exact"/>
      <w:ind w:left="285"/>
      <w:outlineLvl w:val="1"/>
    </w:pPr>
    <w:rPr>
      <w:rFonts w:ascii="Roboto Medium" w:hAnsi="Roboto Medium" w:eastAsia="Roboto Medium" w:cs="Roboto Medium"/>
      <w:sz w:val="32"/>
      <w:szCs w:val="32"/>
    </w:rPr>
  </w:style>
  <w:style w:styleId="Heading2" w:type="paragraph">
    <w:name w:val="Heading 2"/>
    <w:basedOn w:val="Normal"/>
    <w:uiPriority w:val="1"/>
    <w:qFormat/>
    <w:pPr>
      <w:spacing w:before="95"/>
      <w:ind w:left="370"/>
      <w:outlineLvl w:val="2"/>
    </w:pPr>
    <w:rPr>
      <w:rFonts w:ascii="Roboto Medium" w:hAnsi="Roboto Medium" w:eastAsia="Roboto Medium" w:cs="Roboto Medium"/>
      <w:sz w:val="28"/>
      <w:szCs w:val="28"/>
    </w:rPr>
  </w:style>
  <w:style w:styleId="Heading3" w:type="paragraph">
    <w:name w:val="Heading 3"/>
    <w:basedOn w:val="Normal"/>
    <w:uiPriority w:val="1"/>
    <w:qFormat/>
    <w:pPr>
      <w:ind w:left="370"/>
      <w:jc w:val="both"/>
      <w:outlineLvl w:val="3"/>
    </w:pPr>
    <w:rPr>
      <w:rFonts w:ascii="Roboto" w:hAnsi="Roboto" w:eastAsia="Roboto" w:cs="Roboto"/>
      <w:sz w:val="24"/>
      <w:szCs w:val="24"/>
    </w:rPr>
  </w:style>
  <w:style w:styleId="ListParagraph" w:type="paragraph">
    <w:name w:val="List Paragraph"/>
    <w:basedOn w:val="Normal"/>
    <w:uiPriority w:val="1"/>
    <w:qFormat/>
    <w:pPr>
      <w:ind w:left="504" w:hanging="360"/>
      <w:jc w:val="both"/>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loodsmart.gov/" TargetMode="External"/><Relationship Id="rId6" Type="http://schemas.openxmlformats.org/officeDocument/2006/relationships/hyperlink" Target="http://www.fema.gov/national-flood-insurance-program" TargetMode="External"/><Relationship Id="rId7" Type="http://schemas.openxmlformats.org/officeDocument/2006/relationships/hyperlink" Target="http://www.doi.nebraska.gov/"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hyperlink" Target="https://doi.nebraska.gov/sites/doi.nebraska.gov/files/doc/home-inventory-checklist.pdf" TargetMode="External"/><Relationship Id="rId29" Type="http://schemas.openxmlformats.org/officeDocument/2006/relationships/image" Target="media/image21.jpe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Jasa</dc:creator>
  <dcterms:created xsi:type="dcterms:W3CDTF">2018-04-10T15:36:04Z</dcterms:created>
  <dcterms:modified xsi:type="dcterms:W3CDTF">2018-04-10T15:36:04Z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Publisher 2016</vt:lpwstr>
  </property>
  <property fmtid="{D5CDD505-2E9C-101B-9397-08002B2CF9AE}" pid="4" name="LastSaved">
    <vt:filetime>2018-04-10T00:00:00Z</vt:filetime>
  </property>
</Properties>
</file>