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0ACF" w14:textId="2FD3F8C1" w:rsidR="009938AD" w:rsidRPr="00A0019E" w:rsidRDefault="00A0019E" w:rsidP="009938AD">
      <w:pPr>
        <w:jc w:val="center"/>
        <w:rPr>
          <w:rStyle w:val="Heading5Char"/>
          <w:rFonts w:asciiTheme="minorHAnsi" w:eastAsiaTheme="minorHAnsi" w:hAnsiTheme="minorHAnsi" w:cstheme="minorBidi"/>
          <w:color w:val="auto"/>
          <w:sz w:val="21"/>
          <w:szCs w:val="21"/>
          <w:u w:val="single"/>
        </w:rPr>
      </w:pPr>
      <w:r>
        <w:rPr>
          <w:sz w:val="21"/>
          <w:szCs w:val="21"/>
          <w:u w:val="single"/>
        </w:rPr>
        <w:t xml:space="preserve">This Checklist </w:t>
      </w:r>
      <w:r w:rsidR="00000BD9" w:rsidRPr="00A0019E">
        <w:rPr>
          <w:sz w:val="21"/>
          <w:szCs w:val="21"/>
          <w:u w:val="single"/>
        </w:rPr>
        <w:t xml:space="preserve">Applies to the </w:t>
      </w:r>
      <w:bookmarkStart w:id="0" w:name="_GoBack"/>
      <w:bookmarkEnd w:id="0"/>
      <w:r>
        <w:rPr>
          <w:sz w:val="21"/>
          <w:szCs w:val="21"/>
          <w:u w:val="single"/>
        </w:rPr>
        <w:t>F</w:t>
      </w:r>
      <w:r w:rsidR="00000BD9" w:rsidRPr="00A0019E">
        <w:rPr>
          <w:sz w:val="21"/>
          <w:szCs w:val="21"/>
          <w:u w:val="single"/>
        </w:rPr>
        <w:t>ollowing Types of Insurance (TOI):</w:t>
      </w:r>
    </w:p>
    <w:p w14:paraId="65853AFC" w14:textId="48DCEEEF" w:rsidR="00D50088" w:rsidRPr="00596885" w:rsidRDefault="00186206" w:rsidP="00186206">
      <w:pPr>
        <w:pStyle w:val="ListParagraph"/>
        <w:numPr>
          <w:ilvl w:val="0"/>
          <w:numId w:val="6"/>
        </w:numPr>
        <w:rPr>
          <w:sz w:val="21"/>
          <w:szCs w:val="21"/>
        </w:rPr>
      </w:pPr>
      <w:r w:rsidRPr="00186206">
        <w:rPr>
          <w:rFonts w:ascii="Verdana" w:hAnsi="Verdana"/>
          <w:color w:val="000000"/>
          <w:sz w:val="17"/>
          <w:szCs w:val="17"/>
          <w:shd w:val="clear" w:color="auto" w:fill="FFFFFF"/>
        </w:rPr>
        <w:t xml:space="preserve">A08G Group Annuities </w:t>
      </w:r>
      <w:r w:rsidR="00596885">
        <w:rPr>
          <w:rFonts w:ascii="Verdana" w:hAnsi="Verdana"/>
          <w:color w:val="000000"/>
          <w:sz w:val="17"/>
          <w:szCs w:val="17"/>
          <w:shd w:val="clear" w:color="auto" w:fill="FFFFFF"/>
        </w:rPr>
        <w:t>–</w:t>
      </w:r>
      <w:r w:rsidRPr="00186206">
        <w:rPr>
          <w:rFonts w:ascii="Verdana" w:hAnsi="Verdana"/>
          <w:color w:val="000000"/>
          <w:sz w:val="17"/>
          <w:szCs w:val="17"/>
          <w:shd w:val="clear" w:color="auto" w:fill="FFFFFF"/>
        </w:rPr>
        <w:t xml:space="preserve"> Unallocated</w:t>
      </w:r>
    </w:p>
    <w:p w14:paraId="147EFF87" w14:textId="4508A23A" w:rsidR="00596885" w:rsidRDefault="00596885" w:rsidP="00596885">
      <w:pPr>
        <w:pStyle w:val="ListParagraph"/>
        <w:rPr>
          <w:rFonts w:ascii="Verdana" w:hAnsi="Verdana"/>
          <w:color w:val="000000"/>
          <w:sz w:val="17"/>
          <w:szCs w:val="17"/>
          <w:shd w:val="clear" w:color="auto" w:fill="FFFFFF"/>
        </w:rPr>
      </w:pPr>
    </w:p>
    <w:tbl>
      <w:tblPr>
        <w:tblStyle w:val="TableGrid"/>
        <w:tblW w:w="0" w:type="auto"/>
        <w:tblLook w:val="04A0" w:firstRow="1" w:lastRow="0" w:firstColumn="1" w:lastColumn="0" w:noHBand="0" w:noVBand="1"/>
      </w:tblPr>
      <w:tblGrid>
        <w:gridCol w:w="1174"/>
        <w:gridCol w:w="2338"/>
        <w:gridCol w:w="1387"/>
        <w:gridCol w:w="3075"/>
        <w:gridCol w:w="1376"/>
      </w:tblGrid>
      <w:tr w:rsidR="00796D1D" w:rsidRPr="00A0019E" w14:paraId="4B2CDDDB" w14:textId="77777777" w:rsidTr="00796D1D">
        <w:tc>
          <w:tcPr>
            <w:tcW w:w="1174" w:type="dxa"/>
            <w:shd w:val="clear" w:color="auto" w:fill="E7E6E6" w:themeFill="background2"/>
          </w:tcPr>
          <w:p w14:paraId="66F34913" w14:textId="77777777" w:rsidR="00796D1D" w:rsidRPr="00A0019E" w:rsidRDefault="00796D1D" w:rsidP="003C6597">
            <w:pPr>
              <w:rPr>
                <w:b/>
                <w:sz w:val="21"/>
                <w:szCs w:val="21"/>
              </w:rPr>
            </w:pPr>
          </w:p>
        </w:tc>
        <w:tc>
          <w:tcPr>
            <w:tcW w:w="8176"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796D1D">
        <w:tc>
          <w:tcPr>
            <w:tcW w:w="1174" w:type="dxa"/>
            <w:shd w:val="clear" w:color="auto" w:fill="FFFFFF" w:themeFill="background1"/>
          </w:tcPr>
          <w:p w14:paraId="2DDACA86" w14:textId="01D048E5" w:rsidR="00796D1D" w:rsidRPr="00796D1D" w:rsidRDefault="00796D1D" w:rsidP="00694250">
            <w:pPr>
              <w:rPr>
                <w:sz w:val="21"/>
                <w:szCs w:val="21"/>
              </w:rPr>
            </w:pPr>
          </w:p>
        </w:tc>
        <w:tc>
          <w:tcPr>
            <w:tcW w:w="680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8A0525">
        <w:tc>
          <w:tcPr>
            <w:tcW w:w="1174"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2338" w:type="dxa"/>
            <w:shd w:val="clear" w:color="auto" w:fill="E7E6E6" w:themeFill="background2"/>
          </w:tcPr>
          <w:p w14:paraId="0B08ECBE" w14:textId="53E1CEB2" w:rsidR="00BC3756" w:rsidRPr="00A0019E" w:rsidRDefault="00BC3756" w:rsidP="00781F1E">
            <w:pPr>
              <w:rPr>
                <w:b/>
                <w:sz w:val="21"/>
                <w:szCs w:val="21"/>
              </w:rPr>
            </w:pPr>
            <w:r w:rsidRPr="00A0019E">
              <w:rPr>
                <w:b/>
                <w:sz w:val="21"/>
                <w:szCs w:val="21"/>
              </w:rPr>
              <w:t>Review Requirements</w:t>
            </w:r>
          </w:p>
        </w:tc>
        <w:tc>
          <w:tcPr>
            <w:tcW w:w="1387" w:type="dxa"/>
            <w:shd w:val="clear" w:color="auto" w:fill="E7E6E6" w:themeFill="background2"/>
          </w:tcPr>
          <w:p w14:paraId="706EF8E8" w14:textId="77777777" w:rsidR="00BC3756" w:rsidRPr="00A0019E" w:rsidRDefault="00BC3756" w:rsidP="00781F1E">
            <w:pPr>
              <w:rPr>
                <w:b/>
                <w:sz w:val="21"/>
                <w:szCs w:val="21"/>
              </w:rPr>
            </w:pPr>
            <w:r w:rsidRPr="00A0019E">
              <w:rPr>
                <w:b/>
                <w:sz w:val="21"/>
                <w:szCs w:val="21"/>
              </w:rPr>
              <w:t>Reference</w:t>
            </w:r>
          </w:p>
        </w:tc>
        <w:tc>
          <w:tcPr>
            <w:tcW w:w="3075"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796D1D">
        <w:tc>
          <w:tcPr>
            <w:tcW w:w="1174" w:type="dxa"/>
            <w:shd w:val="clear" w:color="auto" w:fill="E7E6E6" w:themeFill="background2"/>
          </w:tcPr>
          <w:p w14:paraId="44408130" w14:textId="4D0DA8E1" w:rsidR="003C6597" w:rsidRPr="00A0019E" w:rsidRDefault="003C6597" w:rsidP="00781F1E">
            <w:pPr>
              <w:rPr>
                <w:b/>
                <w:sz w:val="21"/>
                <w:szCs w:val="21"/>
              </w:rPr>
            </w:pPr>
          </w:p>
        </w:tc>
        <w:tc>
          <w:tcPr>
            <w:tcW w:w="8176" w:type="dxa"/>
            <w:gridSpan w:val="4"/>
            <w:shd w:val="clear" w:color="auto" w:fill="E7E6E6" w:themeFill="background2"/>
          </w:tcPr>
          <w:p w14:paraId="123BA837" w14:textId="19598C3B" w:rsidR="003C6597" w:rsidRPr="00A0019E" w:rsidRDefault="003C6597" w:rsidP="00781F1E">
            <w:pPr>
              <w:rPr>
                <w:sz w:val="21"/>
                <w:szCs w:val="21"/>
              </w:rPr>
            </w:pPr>
            <w:r w:rsidRPr="00A0019E">
              <w:rPr>
                <w:b/>
                <w:sz w:val="21"/>
                <w:szCs w:val="21"/>
              </w:rPr>
              <w:t>COVER PAGE</w:t>
            </w:r>
          </w:p>
        </w:tc>
      </w:tr>
      <w:tr w:rsidR="00A0019E" w:rsidRPr="00A0019E" w14:paraId="5CAC40A6" w14:textId="77777777" w:rsidTr="008A0525">
        <w:tc>
          <w:tcPr>
            <w:tcW w:w="1174" w:type="dxa"/>
          </w:tcPr>
          <w:p w14:paraId="5F5F836A" w14:textId="7E370AB5" w:rsidR="00BC3756" w:rsidRPr="00A0019E" w:rsidRDefault="00BC3756" w:rsidP="001270E9">
            <w:pPr>
              <w:rPr>
                <w:sz w:val="21"/>
                <w:szCs w:val="21"/>
              </w:rPr>
            </w:pPr>
            <w:r w:rsidRPr="00A0019E">
              <w:rPr>
                <w:sz w:val="21"/>
                <w:szCs w:val="21"/>
              </w:rPr>
              <w:sym w:font="Wingdings" w:char="F06F"/>
            </w:r>
          </w:p>
        </w:tc>
        <w:tc>
          <w:tcPr>
            <w:tcW w:w="2338" w:type="dxa"/>
          </w:tcPr>
          <w:p w14:paraId="424A8492" w14:textId="79A8E4D4" w:rsidR="00BC3756" w:rsidRPr="00EC39E0" w:rsidRDefault="00BC3756" w:rsidP="001270E9">
            <w:pPr>
              <w:rPr>
                <w:sz w:val="21"/>
                <w:szCs w:val="21"/>
              </w:rPr>
            </w:pPr>
            <w:r w:rsidRPr="00EC39E0">
              <w:rPr>
                <w:sz w:val="21"/>
                <w:szCs w:val="21"/>
              </w:rPr>
              <w:t>Full Company name and address</w:t>
            </w:r>
          </w:p>
        </w:tc>
        <w:tc>
          <w:tcPr>
            <w:tcW w:w="1387" w:type="dxa"/>
          </w:tcPr>
          <w:p w14:paraId="3FCCB5C6" w14:textId="66DC95E6" w:rsidR="00BC3756" w:rsidRPr="00EC39E0" w:rsidRDefault="00565080" w:rsidP="001270E9">
            <w:pPr>
              <w:rPr>
                <w:sz w:val="21"/>
                <w:szCs w:val="21"/>
              </w:rPr>
            </w:pPr>
            <w:hyperlink r:id="rId8" w:history="1">
              <w:r w:rsidR="00BC3756" w:rsidRPr="00EC39E0">
                <w:rPr>
                  <w:rStyle w:val="Hyperlink"/>
                  <w:sz w:val="21"/>
                  <w:szCs w:val="21"/>
                </w:rPr>
                <w:t>§ 44-350</w:t>
              </w:r>
            </w:hyperlink>
          </w:p>
        </w:tc>
        <w:tc>
          <w:tcPr>
            <w:tcW w:w="3075" w:type="dxa"/>
          </w:tcPr>
          <w:p w14:paraId="2B663384" w14:textId="77777777" w:rsidR="00BC3756" w:rsidRPr="00EC39E0" w:rsidRDefault="00BC3756" w:rsidP="001270E9">
            <w:pPr>
              <w:rPr>
                <w:sz w:val="21"/>
                <w:szCs w:val="21"/>
              </w:rPr>
            </w:pPr>
            <w:r w:rsidRPr="00EC39E0">
              <w:rPr>
                <w:sz w:val="21"/>
                <w:szCs w:val="21"/>
              </w:rPr>
              <w:t>Advisable to include contact phone and email for questions.</w:t>
            </w:r>
          </w:p>
        </w:tc>
        <w:tc>
          <w:tcPr>
            <w:tcW w:w="1376" w:type="dxa"/>
          </w:tcPr>
          <w:p w14:paraId="0AD3067B" w14:textId="77777777" w:rsidR="00BC3756" w:rsidRPr="00A0019E" w:rsidRDefault="00BC3756" w:rsidP="001270E9">
            <w:pPr>
              <w:rPr>
                <w:sz w:val="21"/>
                <w:szCs w:val="21"/>
              </w:rPr>
            </w:pPr>
          </w:p>
        </w:tc>
      </w:tr>
      <w:tr w:rsidR="00A0019E" w:rsidRPr="00A0019E" w14:paraId="447BA7E6" w14:textId="77777777" w:rsidTr="008A0525">
        <w:tc>
          <w:tcPr>
            <w:tcW w:w="1174" w:type="dxa"/>
          </w:tcPr>
          <w:p w14:paraId="6E36DCC7" w14:textId="461E74F1" w:rsidR="00BC3756" w:rsidRPr="00A0019E" w:rsidRDefault="00F2244D" w:rsidP="001270E9">
            <w:pPr>
              <w:rPr>
                <w:sz w:val="21"/>
                <w:szCs w:val="21"/>
              </w:rPr>
            </w:pPr>
            <w:r w:rsidRPr="00A0019E">
              <w:rPr>
                <w:sz w:val="21"/>
                <w:szCs w:val="21"/>
              </w:rPr>
              <w:sym w:font="Wingdings" w:char="F06F"/>
            </w:r>
          </w:p>
        </w:tc>
        <w:tc>
          <w:tcPr>
            <w:tcW w:w="2338" w:type="dxa"/>
          </w:tcPr>
          <w:p w14:paraId="3C2EF60F" w14:textId="0C27CED8" w:rsidR="00BC3756" w:rsidRPr="00EC39E0" w:rsidRDefault="00BC3756" w:rsidP="001270E9">
            <w:pPr>
              <w:rPr>
                <w:sz w:val="21"/>
                <w:szCs w:val="21"/>
              </w:rPr>
            </w:pPr>
            <w:r w:rsidRPr="00EC39E0">
              <w:rPr>
                <w:sz w:val="21"/>
                <w:szCs w:val="21"/>
              </w:rPr>
              <w:t>Descriptive title</w:t>
            </w:r>
          </w:p>
        </w:tc>
        <w:tc>
          <w:tcPr>
            <w:tcW w:w="1387" w:type="dxa"/>
          </w:tcPr>
          <w:p w14:paraId="70A27A48" w14:textId="65E01C37" w:rsidR="00BC3756" w:rsidRPr="00EC39E0" w:rsidRDefault="00BC3756" w:rsidP="001270E9">
            <w:pPr>
              <w:rPr>
                <w:sz w:val="21"/>
                <w:szCs w:val="21"/>
              </w:rPr>
            </w:pPr>
          </w:p>
        </w:tc>
        <w:tc>
          <w:tcPr>
            <w:tcW w:w="3075" w:type="dxa"/>
          </w:tcPr>
          <w:p w14:paraId="243A1E62" w14:textId="77777777" w:rsidR="00BC3756" w:rsidRPr="00EC39E0" w:rsidRDefault="00BC3756" w:rsidP="001270E9">
            <w:pPr>
              <w:rPr>
                <w:rFonts w:cstheme="minorHAnsi"/>
                <w:sz w:val="21"/>
                <w:szCs w:val="21"/>
              </w:rPr>
            </w:pPr>
            <w:r w:rsidRPr="00EC39E0">
              <w:rPr>
                <w:rFonts w:cstheme="minorHAnsi"/>
                <w:color w:val="333333"/>
                <w:sz w:val="21"/>
                <w:szCs w:val="21"/>
                <w:lang w:val="en"/>
              </w:rPr>
              <w:t xml:space="preserve">A brief description of the type of annuity. </w:t>
            </w:r>
          </w:p>
        </w:tc>
        <w:tc>
          <w:tcPr>
            <w:tcW w:w="1376" w:type="dxa"/>
          </w:tcPr>
          <w:p w14:paraId="64AC63C0" w14:textId="77777777" w:rsidR="00BC3756" w:rsidRPr="00A0019E" w:rsidRDefault="00BC3756" w:rsidP="001270E9">
            <w:pPr>
              <w:rPr>
                <w:sz w:val="21"/>
                <w:szCs w:val="21"/>
              </w:rPr>
            </w:pPr>
          </w:p>
        </w:tc>
      </w:tr>
      <w:tr w:rsidR="00A0019E" w:rsidRPr="00A0019E" w14:paraId="666BD0AB" w14:textId="77777777" w:rsidTr="008A0525">
        <w:tc>
          <w:tcPr>
            <w:tcW w:w="1174" w:type="dxa"/>
          </w:tcPr>
          <w:p w14:paraId="00C0B240" w14:textId="5FD9653F" w:rsidR="00BC3756" w:rsidRPr="00A0019E" w:rsidRDefault="00F2244D" w:rsidP="000A4A79">
            <w:pPr>
              <w:rPr>
                <w:sz w:val="21"/>
                <w:szCs w:val="21"/>
              </w:rPr>
            </w:pPr>
            <w:r w:rsidRPr="00A0019E">
              <w:rPr>
                <w:sz w:val="21"/>
                <w:szCs w:val="21"/>
              </w:rPr>
              <w:sym w:font="Wingdings" w:char="F06F"/>
            </w:r>
          </w:p>
        </w:tc>
        <w:tc>
          <w:tcPr>
            <w:tcW w:w="2338" w:type="dxa"/>
          </w:tcPr>
          <w:p w14:paraId="283DD12D" w14:textId="49C0B3DB" w:rsidR="00BC3756" w:rsidRPr="00EC39E0" w:rsidRDefault="00BC3756" w:rsidP="000A4A79">
            <w:pPr>
              <w:rPr>
                <w:sz w:val="21"/>
                <w:szCs w:val="21"/>
              </w:rPr>
            </w:pPr>
            <w:r w:rsidRPr="00EC39E0">
              <w:rPr>
                <w:sz w:val="21"/>
                <w:szCs w:val="21"/>
              </w:rPr>
              <w:t>Two officers’ signatures required on face page</w:t>
            </w:r>
          </w:p>
        </w:tc>
        <w:tc>
          <w:tcPr>
            <w:tcW w:w="1387" w:type="dxa"/>
          </w:tcPr>
          <w:p w14:paraId="668E8363" w14:textId="77777777" w:rsidR="00BC3756" w:rsidRPr="00EC39E0" w:rsidRDefault="00565080" w:rsidP="00C104DE">
            <w:pPr>
              <w:rPr>
                <w:sz w:val="21"/>
                <w:szCs w:val="21"/>
              </w:rPr>
            </w:pPr>
            <w:hyperlink r:id="rId9" w:history="1">
              <w:r w:rsidR="00BC3756" w:rsidRPr="00EC39E0">
                <w:rPr>
                  <w:rStyle w:val="Hyperlink"/>
                  <w:sz w:val="21"/>
                  <w:szCs w:val="21"/>
                </w:rPr>
                <w:t>§44-701</w:t>
              </w:r>
            </w:hyperlink>
          </w:p>
        </w:tc>
        <w:tc>
          <w:tcPr>
            <w:tcW w:w="3075" w:type="dxa"/>
          </w:tcPr>
          <w:p w14:paraId="04535738" w14:textId="77777777" w:rsidR="00BC3756" w:rsidRPr="00EC39E0" w:rsidRDefault="00BC3756" w:rsidP="00C839BE">
            <w:pPr>
              <w:rPr>
                <w:sz w:val="21"/>
                <w:szCs w:val="21"/>
              </w:rPr>
            </w:pPr>
            <w:r w:rsidRPr="00EC39E0">
              <w:rPr>
                <w:sz w:val="21"/>
                <w:szCs w:val="21"/>
              </w:rPr>
              <w:t>Can be bracketed as variable for future replacement of officers.</w:t>
            </w:r>
          </w:p>
        </w:tc>
        <w:tc>
          <w:tcPr>
            <w:tcW w:w="1376" w:type="dxa"/>
          </w:tcPr>
          <w:p w14:paraId="0C45A230" w14:textId="77777777" w:rsidR="00BC3756" w:rsidRPr="00A0019E" w:rsidRDefault="00BC3756" w:rsidP="00C104DE">
            <w:pPr>
              <w:rPr>
                <w:sz w:val="21"/>
                <w:szCs w:val="21"/>
              </w:rPr>
            </w:pPr>
          </w:p>
        </w:tc>
      </w:tr>
      <w:tr w:rsidR="00A0019E" w:rsidRPr="00A0019E" w14:paraId="613D52B2" w14:textId="77777777" w:rsidTr="008A0525">
        <w:tc>
          <w:tcPr>
            <w:tcW w:w="1174" w:type="dxa"/>
          </w:tcPr>
          <w:p w14:paraId="3DE6CD38" w14:textId="49E78F22" w:rsidR="00F2244D" w:rsidRPr="00A0019E" w:rsidRDefault="00F2244D" w:rsidP="00F2244D">
            <w:pPr>
              <w:rPr>
                <w:sz w:val="21"/>
                <w:szCs w:val="21"/>
              </w:rPr>
            </w:pPr>
            <w:r w:rsidRPr="00A0019E">
              <w:rPr>
                <w:sz w:val="21"/>
                <w:szCs w:val="21"/>
              </w:rPr>
              <w:sym w:font="Wingdings" w:char="F06F"/>
            </w:r>
          </w:p>
        </w:tc>
        <w:tc>
          <w:tcPr>
            <w:tcW w:w="2338" w:type="dxa"/>
          </w:tcPr>
          <w:p w14:paraId="5E678A06" w14:textId="6DF07C8B" w:rsidR="00F2244D" w:rsidRPr="00EC39E0" w:rsidRDefault="00F2244D" w:rsidP="00F2244D">
            <w:pPr>
              <w:rPr>
                <w:sz w:val="21"/>
                <w:szCs w:val="21"/>
              </w:rPr>
            </w:pPr>
            <w:r w:rsidRPr="00EC39E0">
              <w:rPr>
                <w:sz w:val="21"/>
                <w:szCs w:val="21"/>
              </w:rPr>
              <w:t xml:space="preserve">Insuring clause </w:t>
            </w:r>
          </w:p>
        </w:tc>
        <w:tc>
          <w:tcPr>
            <w:tcW w:w="1387" w:type="dxa"/>
          </w:tcPr>
          <w:p w14:paraId="4526DDE6" w14:textId="77777777" w:rsidR="00F2244D" w:rsidRPr="00EC39E0" w:rsidRDefault="00F2244D" w:rsidP="00F2244D">
            <w:pPr>
              <w:rPr>
                <w:sz w:val="21"/>
                <w:szCs w:val="21"/>
              </w:rPr>
            </w:pPr>
            <w:r w:rsidRPr="00EC39E0">
              <w:rPr>
                <w:sz w:val="21"/>
                <w:szCs w:val="21"/>
              </w:rPr>
              <w:t>NE Filing Requirement</w:t>
            </w:r>
          </w:p>
        </w:tc>
        <w:tc>
          <w:tcPr>
            <w:tcW w:w="3075" w:type="dxa"/>
          </w:tcPr>
          <w:p w14:paraId="7F1B9299" w14:textId="62BAABA5" w:rsidR="00F2244D" w:rsidRPr="00EC39E0" w:rsidRDefault="00F2244D" w:rsidP="00F2244D">
            <w:pPr>
              <w:rPr>
                <w:sz w:val="21"/>
                <w:szCs w:val="21"/>
              </w:rPr>
            </w:pPr>
            <w:r w:rsidRPr="00EC39E0">
              <w:rPr>
                <w:sz w:val="21"/>
                <w:szCs w:val="21"/>
              </w:rPr>
              <w:t xml:space="preserve">General statement that this contract defines each parties’ rights and obligations.  </w:t>
            </w:r>
          </w:p>
        </w:tc>
        <w:tc>
          <w:tcPr>
            <w:tcW w:w="1376" w:type="dxa"/>
          </w:tcPr>
          <w:p w14:paraId="5FD3F3D0" w14:textId="77777777" w:rsidR="00F2244D" w:rsidRPr="00A0019E" w:rsidRDefault="00F2244D" w:rsidP="00F2244D">
            <w:pPr>
              <w:rPr>
                <w:sz w:val="21"/>
                <w:szCs w:val="21"/>
              </w:rPr>
            </w:pPr>
          </w:p>
        </w:tc>
      </w:tr>
      <w:tr w:rsidR="00A0019E" w:rsidRPr="00A0019E" w14:paraId="3DC74881" w14:textId="77777777" w:rsidTr="008A0525">
        <w:tc>
          <w:tcPr>
            <w:tcW w:w="1174" w:type="dxa"/>
          </w:tcPr>
          <w:p w14:paraId="090B74B8" w14:textId="536AE0D8" w:rsidR="00F2244D" w:rsidRPr="00A0019E" w:rsidRDefault="00F2244D" w:rsidP="00F2244D">
            <w:pPr>
              <w:rPr>
                <w:sz w:val="21"/>
                <w:szCs w:val="21"/>
              </w:rPr>
            </w:pPr>
            <w:r w:rsidRPr="00A0019E">
              <w:rPr>
                <w:sz w:val="21"/>
                <w:szCs w:val="21"/>
              </w:rPr>
              <w:sym w:font="Wingdings" w:char="F06F"/>
            </w:r>
          </w:p>
        </w:tc>
        <w:tc>
          <w:tcPr>
            <w:tcW w:w="2338" w:type="dxa"/>
          </w:tcPr>
          <w:p w14:paraId="089A523B" w14:textId="5A5BA666" w:rsidR="00F2244D" w:rsidRPr="00EC39E0" w:rsidRDefault="00F2244D" w:rsidP="00F2244D">
            <w:pPr>
              <w:rPr>
                <w:sz w:val="21"/>
                <w:szCs w:val="21"/>
              </w:rPr>
            </w:pPr>
            <w:r w:rsidRPr="00EC39E0">
              <w:rPr>
                <w:sz w:val="21"/>
                <w:szCs w:val="21"/>
              </w:rPr>
              <w:t>Form number</w:t>
            </w:r>
          </w:p>
        </w:tc>
        <w:tc>
          <w:tcPr>
            <w:tcW w:w="1387" w:type="dxa"/>
          </w:tcPr>
          <w:p w14:paraId="23515390" w14:textId="77777777" w:rsidR="00F2244D" w:rsidRPr="00EC39E0" w:rsidRDefault="00F2244D" w:rsidP="00F2244D">
            <w:pPr>
              <w:rPr>
                <w:sz w:val="21"/>
                <w:szCs w:val="21"/>
              </w:rPr>
            </w:pPr>
            <w:r w:rsidRPr="00EC39E0">
              <w:rPr>
                <w:sz w:val="21"/>
                <w:szCs w:val="21"/>
              </w:rPr>
              <w:t>NE Filing Requirement</w:t>
            </w:r>
          </w:p>
        </w:tc>
        <w:tc>
          <w:tcPr>
            <w:tcW w:w="3075" w:type="dxa"/>
          </w:tcPr>
          <w:p w14:paraId="01FF82A6" w14:textId="77777777" w:rsidR="00F2244D" w:rsidRPr="00EC39E0" w:rsidRDefault="00F2244D" w:rsidP="00F2244D">
            <w:pPr>
              <w:rPr>
                <w:sz w:val="21"/>
                <w:szCs w:val="21"/>
              </w:rPr>
            </w:pPr>
            <w:r w:rsidRPr="00EC39E0">
              <w:rPr>
                <w:sz w:val="21"/>
                <w:szCs w:val="21"/>
              </w:rPr>
              <w:t>Must be on all pages including cover, in the lower left corner to identify and distinguish form from all others used by company. Must match form number on SERFF Form Schedule tab and NE Filing Form List</w:t>
            </w:r>
          </w:p>
        </w:tc>
        <w:tc>
          <w:tcPr>
            <w:tcW w:w="1376" w:type="dxa"/>
          </w:tcPr>
          <w:p w14:paraId="4243CAC9" w14:textId="77777777" w:rsidR="00F2244D" w:rsidRPr="00A0019E" w:rsidRDefault="00F2244D" w:rsidP="00F2244D">
            <w:pPr>
              <w:rPr>
                <w:sz w:val="21"/>
                <w:szCs w:val="21"/>
              </w:rPr>
            </w:pPr>
          </w:p>
        </w:tc>
      </w:tr>
      <w:tr w:rsidR="00BC3756" w:rsidRPr="00A0019E" w14:paraId="322F4593" w14:textId="77777777" w:rsidTr="00796D1D">
        <w:tc>
          <w:tcPr>
            <w:tcW w:w="1174" w:type="dxa"/>
            <w:shd w:val="clear" w:color="auto" w:fill="E7E6E6" w:themeFill="background2"/>
          </w:tcPr>
          <w:p w14:paraId="08E60DE7" w14:textId="46CC141B" w:rsidR="00BC3756" w:rsidRPr="00A0019E" w:rsidRDefault="00BC3756" w:rsidP="004B333B">
            <w:pPr>
              <w:rPr>
                <w:b/>
                <w:sz w:val="21"/>
                <w:szCs w:val="21"/>
              </w:rPr>
            </w:pPr>
          </w:p>
        </w:tc>
        <w:tc>
          <w:tcPr>
            <w:tcW w:w="8176" w:type="dxa"/>
            <w:gridSpan w:val="4"/>
            <w:shd w:val="clear" w:color="auto" w:fill="E7E6E6" w:themeFill="background2"/>
          </w:tcPr>
          <w:p w14:paraId="1B9159D0" w14:textId="49F0F3C3" w:rsidR="00BC3756" w:rsidRPr="00A0019E" w:rsidRDefault="00DD43DE" w:rsidP="00515327">
            <w:pPr>
              <w:rPr>
                <w:b/>
                <w:sz w:val="21"/>
                <w:szCs w:val="21"/>
              </w:rPr>
            </w:pPr>
            <w:r>
              <w:rPr>
                <w:b/>
                <w:sz w:val="21"/>
                <w:szCs w:val="21"/>
              </w:rPr>
              <w:t xml:space="preserve">Plan of Operation  </w:t>
            </w:r>
          </w:p>
        </w:tc>
      </w:tr>
      <w:tr w:rsidR="00DC2EEC" w:rsidRPr="00EC39E0" w14:paraId="5751C10A" w14:textId="77777777" w:rsidTr="00CC32C1">
        <w:trPr>
          <w:trHeight w:val="2600"/>
        </w:trPr>
        <w:tc>
          <w:tcPr>
            <w:tcW w:w="1174" w:type="dxa"/>
          </w:tcPr>
          <w:p w14:paraId="10C42E7E" w14:textId="41292695"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51386480" w14:textId="33212712" w:rsidR="00DC2EEC" w:rsidRPr="00EC39E0" w:rsidRDefault="00987E9D" w:rsidP="00DC2EEC">
            <w:pPr>
              <w:rPr>
                <w:rFonts w:cstheme="minorHAnsi"/>
                <w:sz w:val="21"/>
                <w:szCs w:val="21"/>
              </w:rPr>
            </w:pPr>
            <w:r w:rsidRPr="00EC39E0">
              <w:rPr>
                <w:rFonts w:cstheme="minorHAnsi"/>
                <w:sz w:val="21"/>
                <w:szCs w:val="21"/>
              </w:rPr>
              <w:t>Licensed Life Insure</w:t>
            </w:r>
          </w:p>
        </w:tc>
        <w:tc>
          <w:tcPr>
            <w:tcW w:w="1387" w:type="dxa"/>
            <w:shd w:val="clear" w:color="auto" w:fill="FFFFFF" w:themeFill="background1"/>
          </w:tcPr>
          <w:p w14:paraId="7B745C56" w14:textId="64D2CA91" w:rsidR="00DC2EEC" w:rsidRPr="00EC39E0" w:rsidRDefault="00565080" w:rsidP="00DC2EEC">
            <w:pPr>
              <w:rPr>
                <w:rStyle w:val="Hyperlink"/>
                <w:rFonts w:cstheme="minorHAnsi"/>
                <w:sz w:val="21"/>
                <w:szCs w:val="21"/>
              </w:rPr>
            </w:pPr>
            <w:hyperlink r:id="rId10" w:history="1">
              <w:r w:rsidR="004552C4" w:rsidRPr="00EC39E0">
                <w:rPr>
                  <w:rStyle w:val="Hyperlink"/>
                  <w:rFonts w:cstheme="minorHAnsi"/>
                  <w:sz w:val="21"/>
                  <w:szCs w:val="21"/>
                </w:rPr>
                <w:t>NAC, Ch.80,005.01</w:t>
              </w:r>
            </w:hyperlink>
          </w:p>
        </w:tc>
        <w:tc>
          <w:tcPr>
            <w:tcW w:w="3075" w:type="dxa"/>
            <w:shd w:val="clear" w:color="auto" w:fill="FFFFFF" w:themeFill="background1"/>
          </w:tcPr>
          <w:p w14:paraId="0FAD9C3B" w14:textId="77777777" w:rsidR="00F6798E" w:rsidRPr="00EC39E0" w:rsidRDefault="00F6798E" w:rsidP="00F6798E">
            <w:pPr>
              <w:autoSpaceDE w:val="0"/>
              <w:autoSpaceDN w:val="0"/>
              <w:adjustRightInd w:val="0"/>
              <w:rPr>
                <w:rFonts w:cstheme="minorHAnsi"/>
                <w:color w:val="010202"/>
                <w:sz w:val="21"/>
                <w:szCs w:val="21"/>
              </w:rPr>
            </w:pPr>
            <w:r w:rsidRPr="00EC39E0">
              <w:rPr>
                <w:rFonts w:cstheme="minorHAnsi"/>
                <w:color w:val="010202"/>
                <w:sz w:val="21"/>
                <w:szCs w:val="21"/>
              </w:rPr>
              <w:t>A contract may not be delivered or issued for delivery in this state unless the issuing</w:t>
            </w:r>
          </w:p>
          <w:p w14:paraId="3A074747" w14:textId="124F502A" w:rsidR="00DC2EEC" w:rsidRPr="00EC39E0" w:rsidRDefault="00F6798E" w:rsidP="00F6798E">
            <w:pPr>
              <w:rPr>
                <w:rFonts w:cstheme="minorHAnsi"/>
                <w:sz w:val="21"/>
                <w:szCs w:val="21"/>
              </w:rPr>
            </w:pPr>
            <w:r w:rsidRPr="00EC39E0">
              <w:rPr>
                <w:rFonts w:cstheme="minorHAnsi"/>
                <w:color w:val="010202"/>
                <w:sz w:val="21"/>
                <w:szCs w:val="21"/>
              </w:rPr>
              <w:t>insurer is licensed as a life insurance company in this state</w:t>
            </w:r>
          </w:p>
        </w:tc>
        <w:tc>
          <w:tcPr>
            <w:tcW w:w="1376" w:type="dxa"/>
          </w:tcPr>
          <w:p w14:paraId="44464855" w14:textId="77777777" w:rsidR="00DC2EEC" w:rsidRPr="00EC39E0" w:rsidRDefault="00DC2EEC" w:rsidP="00DC2EEC">
            <w:pPr>
              <w:rPr>
                <w:rFonts w:cstheme="minorHAnsi"/>
                <w:color w:val="FF0000"/>
                <w:sz w:val="21"/>
                <w:szCs w:val="21"/>
              </w:rPr>
            </w:pPr>
          </w:p>
        </w:tc>
      </w:tr>
      <w:tr w:rsidR="00CC32C1" w:rsidRPr="00EC39E0" w14:paraId="79C20F50" w14:textId="77777777" w:rsidTr="00964830">
        <w:tc>
          <w:tcPr>
            <w:tcW w:w="1174" w:type="dxa"/>
          </w:tcPr>
          <w:p w14:paraId="1B7ACCCE" w14:textId="6FF48B16" w:rsidR="00CC32C1" w:rsidRPr="00EC39E0" w:rsidRDefault="00E61729" w:rsidP="00DC2EEC">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510FB3DB" w14:textId="4D3100BC" w:rsidR="00CC32C1" w:rsidRPr="00EC39E0" w:rsidRDefault="00E61729" w:rsidP="00DC2EEC">
            <w:pPr>
              <w:rPr>
                <w:rFonts w:cstheme="minorHAnsi"/>
                <w:sz w:val="21"/>
                <w:szCs w:val="21"/>
              </w:rPr>
            </w:pPr>
            <w:r w:rsidRPr="00EC39E0">
              <w:rPr>
                <w:rFonts w:cstheme="minorHAnsi"/>
                <w:sz w:val="21"/>
                <w:szCs w:val="21"/>
              </w:rPr>
              <w:t xml:space="preserve">Financially Qualified </w:t>
            </w:r>
          </w:p>
        </w:tc>
        <w:tc>
          <w:tcPr>
            <w:tcW w:w="1387" w:type="dxa"/>
            <w:shd w:val="clear" w:color="auto" w:fill="FFFFFF" w:themeFill="background1"/>
          </w:tcPr>
          <w:p w14:paraId="6273BB2A" w14:textId="71D6F5BD" w:rsidR="00CC32C1" w:rsidRPr="00EC39E0" w:rsidRDefault="00565080" w:rsidP="00DC2EEC">
            <w:pPr>
              <w:rPr>
                <w:rStyle w:val="Hyperlink"/>
                <w:rFonts w:cstheme="minorHAnsi"/>
                <w:sz w:val="21"/>
                <w:szCs w:val="21"/>
              </w:rPr>
            </w:pPr>
            <w:hyperlink r:id="rId11" w:history="1">
              <w:r w:rsidR="00E61729" w:rsidRPr="00EC39E0">
                <w:rPr>
                  <w:rStyle w:val="Hyperlink"/>
                  <w:rFonts w:cstheme="minorHAnsi"/>
                  <w:sz w:val="21"/>
                  <w:szCs w:val="21"/>
                </w:rPr>
                <w:t>NAC, Ch.80,005.02</w:t>
              </w:r>
            </w:hyperlink>
          </w:p>
        </w:tc>
        <w:tc>
          <w:tcPr>
            <w:tcW w:w="3075" w:type="dxa"/>
            <w:shd w:val="clear" w:color="auto" w:fill="FFFFFF" w:themeFill="background1"/>
          </w:tcPr>
          <w:p w14:paraId="03D026CB" w14:textId="77777777" w:rsidR="00102198" w:rsidRPr="00EC39E0" w:rsidRDefault="00102198" w:rsidP="00102198">
            <w:pPr>
              <w:autoSpaceDE w:val="0"/>
              <w:autoSpaceDN w:val="0"/>
              <w:adjustRightInd w:val="0"/>
              <w:rPr>
                <w:rFonts w:cstheme="minorHAnsi"/>
                <w:color w:val="010202"/>
                <w:sz w:val="21"/>
                <w:szCs w:val="21"/>
              </w:rPr>
            </w:pPr>
            <w:r w:rsidRPr="00EC39E0">
              <w:rPr>
                <w:rFonts w:cstheme="minorHAnsi"/>
                <w:color w:val="010202"/>
                <w:sz w:val="21"/>
                <w:szCs w:val="21"/>
              </w:rPr>
              <w:t>An insurer will be financially qualified under this section if its most recent statutory</w:t>
            </w:r>
          </w:p>
          <w:p w14:paraId="636CF8D5" w14:textId="77777777" w:rsidR="00102198" w:rsidRPr="00EC39E0" w:rsidRDefault="00102198" w:rsidP="00102198">
            <w:pPr>
              <w:autoSpaceDE w:val="0"/>
              <w:autoSpaceDN w:val="0"/>
              <w:adjustRightInd w:val="0"/>
              <w:rPr>
                <w:rFonts w:cstheme="minorHAnsi"/>
                <w:color w:val="010202"/>
                <w:sz w:val="21"/>
                <w:szCs w:val="21"/>
              </w:rPr>
            </w:pPr>
            <w:r w:rsidRPr="00EC39E0">
              <w:rPr>
                <w:rFonts w:cstheme="minorHAnsi"/>
                <w:color w:val="010202"/>
                <w:sz w:val="21"/>
                <w:szCs w:val="21"/>
              </w:rPr>
              <w:lastRenderedPageBreak/>
              <w:t>financial statements on file with the Director reflect that it meets the financial requirements</w:t>
            </w:r>
          </w:p>
          <w:p w14:paraId="66930155" w14:textId="77777777" w:rsidR="00102198" w:rsidRPr="00EC39E0" w:rsidRDefault="00102198" w:rsidP="00102198">
            <w:pPr>
              <w:autoSpaceDE w:val="0"/>
              <w:autoSpaceDN w:val="0"/>
              <w:adjustRightInd w:val="0"/>
              <w:rPr>
                <w:rFonts w:cstheme="minorHAnsi"/>
                <w:color w:val="010202"/>
                <w:sz w:val="21"/>
                <w:szCs w:val="21"/>
              </w:rPr>
            </w:pPr>
            <w:r w:rsidRPr="00EC39E0">
              <w:rPr>
                <w:rFonts w:cstheme="minorHAnsi"/>
                <w:color w:val="010202"/>
                <w:sz w:val="21"/>
                <w:szCs w:val="21"/>
              </w:rPr>
              <w:t>of Neb. Rev. Stat. § 44-708.01, and its risk-based capital results do not place it at a</w:t>
            </w:r>
          </w:p>
          <w:p w14:paraId="0CE01599" w14:textId="7E9F0B51" w:rsidR="00CC32C1" w:rsidRPr="00EC39E0" w:rsidRDefault="00102198" w:rsidP="00102198">
            <w:pPr>
              <w:autoSpaceDE w:val="0"/>
              <w:autoSpaceDN w:val="0"/>
              <w:adjustRightInd w:val="0"/>
              <w:rPr>
                <w:rFonts w:cstheme="minorHAnsi"/>
                <w:color w:val="010202"/>
                <w:sz w:val="21"/>
                <w:szCs w:val="21"/>
              </w:rPr>
            </w:pPr>
            <w:proofErr w:type="gramStart"/>
            <w:r w:rsidRPr="00EC39E0">
              <w:rPr>
                <w:rFonts w:cstheme="minorHAnsi"/>
                <w:color w:val="010202"/>
                <w:sz w:val="21"/>
                <w:szCs w:val="21"/>
              </w:rPr>
              <w:t>regulatory</w:t>
            </w:r>
            <w:proofErr w:type="gramEnd"/>
            <w:r w:rsidRPr="00EC39E0">
              <w:rPr>
                <w:rFonts w:cstheme="minorHAnsi"/>
                <w:color w:val="010202"/>
                <w:sz w:val="21"/>
                <w:szCs w:val="21"/>
              </w:rPr>
              <w:t xml:space="preserve"> level of action.</w:t>
            </w:r>
          </w:p>
        </w:tc>
        <w:tc>
          <w:tcPr>
            <w:tcW w:w="1376" w:type="dxa"/>
          </w:tcPr>
          <w:p w14:paraId="0BA9522C" w14:textId="77777777" w:rsidR="00CC32C1" w:rsidRPr="00EC39E0" w:rsidRDefault="00CC32C1" w:rsidP="00DC2EEC">
            <w:pPr>
              <w:rPr>
                <w:rFonts w:cstheme="minorHAnsi"/>
                <w:color w:val="FF0000"/>
                <w:sz w:val="21"/>
                <w:szCs w:val="21"/>
              </w:rPr>
            </w:pPr>
          </w:p>
        </w:tc>
      </w:tr>
      <w:tr w:rsidR="00624779" w:rsidRPr="00EC39E0" w14:paraId="1AD0997E" w14:textId="77777777" w:rsidTr="00470843">
        <w:tc>
          <w:tcPr>
            <w:tcW w:w="1174" w:type="dxa"/>
            <w:shd w:val="clear" w:color="auto" w:fill="E7E6E6" w:themeFill="background2"/>
          </w:tcPr>
          <w:p w14:paraId="71DF44BE" w14:textId="77777777" w:rsidR="00624779" w:rsidRPr="00EC39E0" w:rsidRDefault="00624779" w:rsidP="00470843">
            <w:pPr>
              <w:rPr>
                <w:rFonts w:cstheme="minorHAnsi"/>
                <w:b/>
                <w:sz w:val="21"/>
                <w:szCs w:val="21"/>
              </w:rPr>
            </w:pPr>
          </w:p>
        </w:tc>
        <w:tc>
          <w:tcPr>
            <w:tcW w:w="8176" w:type="dxa"/>
            <w:gridSpan w:val="4"/>
            <w:shd w:val="clear" w:color="auto" w:fill="E7E6E6" w:themeFill="background2"/>
          </w:tcPr>
          <w:p w14:paraId="1D5D2E94" w14:textId="3C556EEA" w:rsidR="00624779" w:rsidRPr="00EC39E0" w:rsidRDefault="003402D5" w:rsidP="00470843">
            <w:pPr>
              <w:rPr>
                <w:rFonts w:cstheme="minorHAnsi"/>
                <w:b/>
                <w:sz w:val="21"/>
                <w:szCs w:val="21"/>
              </w:rPr>
            </w:pPr>
            <w:r w:rsidRPr="00EC39E0">
              <w:rPr>
                <w:rFonts w:cstheme="minorHAnsi"/>
                <w:b/>
                <w:sz w:val="21"/>
                <w:szCs w:val="21"/>
              </w:rPr>
              <w:t>Class of Contracts</w:t>
            </w:r>
          </w:p>
        </w:tc>
      </w:tr>
      <w:tr w:rsidR="00CF3BFC" w:rsidRPr="00EC39E0" w14:paraId="543DBE28" w14:textId="77777777" w:rsidTr="008A0525">
        <w:tc>
          <w:tcPr>
            <w:tcW w:w="1174" w:type="dxa"/>
          </w:tcPr>
          <w:p w14:paraId="13BABE4F" w14:textId="14A1A8DD" w:rsidR="00CF3BFC" w:rsidRPr="00EC39E0" w:rsidRDefault="00CF3BFC" w:rsidP="00DC2EEC">
            <w:pPr>
              <w:rPr>
                <w:rFonts w:cstheme="minorHAnsi"/>
                <w:sz w:val="21"/>
                <w:szCs w:val="21"/>
              </w:rPr>
            </w:pPr>
            <w:r w:rsidRPr="00EC39E0">
              <w:rPr>
                <w:rFonts w:cstheme="minorHAnsi"/>
                <w:sz w:val="21"/>
                <w:szCs w:val="21"/>
              </w:rPr>
              <w:sym w:font="Wingdings" w:char="F06F"/>
            </w:r>
          </w:p>
        </w:tc>
        <w:tc>
          <w:tcPr>
            <w:tcW w:w="2338" w:type="dxa"/>
          </w:tcPr>
          <w:p w14:paraId="7E23A36E" w14:textId="236C34BB" w:rsidR="00CF3BFC" w:rsidRPr="00EC39E0" w:rsidRDefault="000B2487" w:rsidP="00DC2EEC">
            <w:pPr>
              <w:rPr>
                <w:rFonts w:cstheme="minorHAnsi"/>
                <w:sz w:val="21"/>
                <w:szCs w:val="21"/>
              </w:rPr>
            </w:pPr>
            <w:r w:rsidRPr="00EC39E0">
              <w:rPr>
                <w:rFonts w:cstheme="minorHAnsi"/>
                <w:sz w:val="21"/>
                <w:szCs w:val="21"/>
              </w:rPr>
              <w:t>Administered requirements</w:t>
            </w:r>
          </w:p>
        </w:tc>
        <w:tc>
          <w:tcPr>
            <w:tcW w:w="1387" w:type="dxa"/>
          </w:tcPr>
          <w:p w14:paraId="38419EC9" w14:textId="505709C7" w:rsidR="00CF3BFC" w:rsidRPr="00EC39E0" w:rsidRDefault="00565080" w:rsidP="00DC2EEC">
            <w:pPr>
              <w:rPr>
                <w:rFonts w:cstheme="minorHAnsi"/>
                <w:sz w:val="21"/>
                <w:szCs w:val="21"/>
                <w:highlight w:val="yellow"/>
              </w:rPr>
            </w:pPr>
            <w:hyperlink r:id="rId12" w:history="1">
              <w:r w:rsidR="000B2487" w:rsidRPr="00EC39E0">
                <w:rPr>
                  <w:rStyle w:val="Hyperlink"/>
                  <w:rFonts w:cstheme="minorHAnsi"/>
                  <w:sz w:val="21"/>
                  <w:szCs w:val="21"/>
                </w:rPr>
                <w:t>NAC, CH.80, 005.03A(1)</w:t>
              </w:r>
            </w:hyperlink>
          </w:p>
        </w:tc>
        <w:tc>
          <w:tcPr>
            <w:tcW w:w="3075" w:type="dxa"/>
          </w:tcPr>
          <w:p w14:paraId="4875472E" w14:textId="24A9795C" w:rsidR="00CF3BFC" w:rsidRPr="00EC39E0" w:rsidRDefault="000B2487" w:rsidP="0082259C">
            <w:pPr>
              <w:autoSpaceDE w:val="0"/>
              <w:autoSpaceDN w:val="0"/>
              <w:adjustRightInd w:val="0"/>
              <w:rPr>
                <w:rFonts w:cstheme="minorHAnsi"/>
                <w:sz w:val="21"/>
                <w:szCs w:val="21"/>
                <w:highlight w:val="yellow"/>
              </w:rPr>
            </w:pPr>
            <w:r w:rsidRPr="00EC39E0">
              <w:rPr>
                <w:rFonts w:cstheme="minorHAnsi"/>
                <w:sz w:val="21"/>
                <w:szCs w:val="21"/>
              </w:rPr>
              <w:t>A statement that the plan of operation will be administered in accordance with the requirements prescribed by the Director pursuant to this regulation, along with a statement that the insurer will comply with the plan of operation in its administration of the contract;</w:t>
            </w:r>
          </w:p>
        </w:tc>
        <w:tc>
          <w:tcPr>
            <w:tcW w:w="1376" w:type="dxa"/>
          </w:tcPr>
          <w:p w14:paraId="56389876" w14:textId="77777777" w:rsidR="00CF3BFC" w:rsidRPr="00EC39E0" w:rsidRDefault="00CF3BFC" w:rsidP="00DC2EEC">
            <w:pPr>
              <w:rPr>
                <w:rFonts w:cstheme="minorHAnsi"/>
                <w:sz w:val="21"/>
                <w:szCs w:val="21"/>
              </w:rPr>
            </w:pPr>
          </w:p>
        </w:tc>
      </w:tr>
      <w:tr w:rsidR="00DC2EEC" w:rsidRPr="00EC39E0" w14:paraId="2AB36387" w14:textId="77777777" w:rsidTr="008A0525">
        <w:tc>
          <w:tcPr>
            <w:tcW w:w="1174" w:type="dxa"/>
          </w:tcPr>
          <w:p w14:paraId="4AA489D2" w14:textId="60162338"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38" w:type="dxa"/>
          </w:tcPr>
          <w:p w14:paraId="56FD455C" w14:textId="3CC44FE8" w:rsidR="00DC2EEC" w:rsidRPr="00EC39E0" w:rsidRDefault="009E37E1" w:rsidP="00DC2EEC">
            <w:pPr>
              <w:rPr>
                <w:rFonts w:cstheme="minorHAnsi"/>
                <w:sz w:val="21"/>
                <w:szCs w:val="21"/>
                <w:highlight w:val="yellow"/>
              </w:rPr>
            </w:pPr>
            <w:r w:rsidRPr="00EC39E0">
              <w:rPr>
                <w:rFonts w:cstheme="minorHAnsi"/>
                <w:sz w:val="21"/>
                <w:szCs w:val="21"/>
              </w:rPr>
              <w:t>Statutory Liability</w:t>
            </w:r>
          </w:p>
        </w:tc>
        <w:tc>
          <w:tcPr>
            <w:tcW w:w="1387" w:type="dxa"/>
          </w:tcPr>
          <w:p w14:paraId="4D5ACFD6" w14:textId="7190EFBB" w:rsidR="00DC2EEC" w:rsidRPr="00EC39E0" w:rsidRDefault="00565080" w:rsidP="00DC2EEC">
            <w:pPr>
              <w:rPr>
                <w:rFonts w:cstheme="minorHAnsi"/>
                <w:sz w:val="21"/>
                <w:szCs w:val="21"/>
                <w:highlight w:val="yellow"/>
              </w:rPr>
            </w:pPr>
            <w:hyperlink r:id="rId13" w:history="1">
              <w:r w:rsidR="003F6E21" w:rsidRPr="00EC39E0">
                <w:rPr>
                  <w:rStyle w:val="Hyperlink"/>
                  <w:rFonts w:cstheme="minorHAnsi"/>
                  <w:sz w:val="21"/>
                  <w:szCs w:val="21"/>
                </w:rPr>
                <w:t>NAC,</w:t>
              </w:r>
              <w:r w:rsidR="009E37E1" w:rsidRPr="00EC39E0">
                <w:rPr>
                  <w:rStyle w:val="Hyperlink"/>
                  <w:rFonts w:cstheme="minorHAnsi"/>
                  <w:sz w:val="21"/>
                  <w:szCs w:val="21"/>
                </w:rPr>
                <w:t>CH.80,</w:t>
              </w:r>
              <w:r w:rsidR="003F6E21" w:rsidRPr="00EC39E0">
                <w:rPr>
                  <w:rStyle w:val="Hyperlink"/>
                  <w:rFonts w:cstheme="minorHAnsi"/>
                  <w:sz w:val="21"/>
                  <w:szCs w:val="21"/>
                </w:rPr>
                <w:t xml:space="preserve"> </w:t>
              </w:r>
              <w:r w:rsidR="009E37E1" w:rsidRPr="00EC39E0">
                <w:rPr>
                  <w:rStyle w:val="Hyperlink"/>
                  <w:rFonts w:cstheme="minorHAnsi"/>
                  <w:sz w:val="21"/>
                  <w:szCs w:val="21"/>
                </w:rPr>
                <w:t>005.03A(2)</w:t>
              </w:r>
            </w:hyperlink>
          </w:p>
        </w:tc>
        <w:tc>
          <w:tcPr>
            <w:tcW w:w="3075" w:type="dxa"/>
          </w:tcPr>
          <w:p w14:paraId="4B07CC76" w14:textId="77777777" w:rsidR="00DC2EEC" w:rsidRDefault="009E37E1" w:rsidP="00DC2EEC">
            <w:pPr>
              <w:rPr>
                <w:rFonts w:cstheme="minorHAnsi"/>
                <w:sz w:val="21"/>
                <w:szCs w:val="21"/>
              </w:rPr>
            </w:pPr>
            <w:r w:rsidRPr="00EC39E0">
              <w:rPr>
                <w:rFonts w:cstheme="minorHAnsi"/>
                <w:sz w:val="21"/>
                <w:szCs w:val="21"/>
              </w:rPr>
              <w:t>A statement describing the methods and procedures used to value statutory liabilities for purposes of Section 010;</w:t>
            </w:r>
            <w:r w:rsidR="00C32721" w:rsidRPr="00EC39E0">
              <w:rPr>
                <w:rFonts w:cstheme="minorHAnsi"/>
                <w:sz w:val="21"/>
                <w:szCs w:val="21"/>
              </w:rPr>
              <w:t xml:space="preserve"> </w:t>
            </w:r>
          </w:p>
          <w:p w14:paraId="2FE4106C" w14:textId="6708E053" w:rsidR="004D1C8C" w:rsidRPr="004D1C8C" w:rsidRDefault="004D1C8C" w:rsidP="00DC2EEC">
            <w:pPr>
              <w:rPr>
                <w:rFonts w:cstheme="minorHAnsi"/>
                <w:i/>
                <w:sz w:val="21"/>
                <w:szCs w:val="21"/>
                <w:highlight w:val="yellow"/>
              </w:rPr>
            </w:pPr>
            <w:r w:rsidRPr="004D1C8C">
              <w:rPr>
                <w:rFonts w:cstheme="minorHAnsi"/>
                <w:i/>
                <w:sz w:val="21"/>
                <w:szCs w:val="21"/>
              </w:rPr>
              <w:t>(*Subject to review by chief actuary)</w:t>
            </w:r>
          </w:p>
        </w:tc>
        <w:tc>
          <w:tcPr>
            <w:tcW w:w="1376" w:type="dxa"/>
          </w:tcPr>
          <w:p w14:paraId="5B56C43E" w14:textId="1C1722D9" w:rsidR="00DC2EEC" w:rsidRPr="00EC39E0" w:rsidRDefault="00DC2EEC" w:rsidP="00DC2EEC">
            <w:pPr>
              <w:rPr>
                <w:rFonts w:cstheme="minorHAnsi"/>
                <w:sz w:val="21"/>
                <w:szCs w:val="21"/>
              </w:rPr>
            </w:pPr>
          </w:p>
        </w:tc>
      </w:tr>
      <w:tr w:rsidR="00DC2EEC" w:rsidRPr="00EC39E0" w14:paraId="6807ECE6" w14:textId="77777777" w:rsidTr="008A0525">
        <w:tc>
          <w:tcPr>
            <w:tcW w:w="1174" w:type="dxa"/>
          </w:tcPr>
          <w:p w14:paraId="28F7BD58" w14:textId="51B42E57"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38" w:type="dxa"/>
          </w:tcPr>
          <w:p w14:paraId="59DD46FB" w14:textId="1B3867AD" w:rsidR="00DC2EEC" w:rsidRPr="00EC39E0" w:rsidRDefault="006A7B7B" w:rsidP="00DC2EEC">
            <w:pPr>
              <w:rPr>
                <w:rFonts w:cstheme="minorHAnsi"/>
                <w:sz w:val="21"/>
                <w:szCs w:val="21"/>
              </w:rPr>
            </w:pPr>
            <w:r w:rsidRPr="00EC39E0">
              <w:rPr>
                <w:rFonts w:cstheme="minorHAnsi"/>
                <w:sz w:val="21"/>
                <w:szCs w:val="21"/>
              </w:rPr>
              <w:t>Investment manager</w:t>
            </w:r>
          </w:p>
        </w:tc>
        <w:tc>
          <w:tcPr>
            <w:tcW w:w="1387" w:type="dxa"/>
          </w:tcPr>
          <w:p w14:paraId="18F8FFB3" w14:textId="2ADE6CB0" w:rsidR="00DC2EEC" w:rsidRPr="00EC39E0" w:rsidRDefault="00565080" w:rsidP="00DC2EEC">
            <w:pPr>
              <w:rPr>
                <w:rFonts w:cstheme="minorHAnsi"/>
                <w:sz w:val="21"/>
                <w:szCs w:val="21"/>
              </w:rPr>
            </w:pPr>
            <w:hyperlink r:id="rId14" w:history="1">
              <w:r w:rsidR="000A5621" w:rsidRPr="00EC39E0">
                <w:rPr>
                  <w:rStyle w:val="Hyperlink"/>
                  <w:rFonts w:cstheme="minorHAnsi"/>
                  <w:sz w:val="21"/>
                  <w:szCs w:val="21"/>
                </w:rPr>
                <w:t>NAC, CH.80, 005.03A(3)</w:t>
              </w:r>
            </w:hyperlink>
          </w:p>
        </w:tc>
        <w:tc>
          <w:tcPr>
            <w:tcW w:w="3075" w:type="dxa"/>
          </w:tcPr>
          <w:p w14:paraId="23763AD0" w14:textId="7A9FC0D0" w:rsidR="00DC2EEC" w:rsidRPr="00EC39E0" w:rsidRDefault="006A7B7B" w:rsidP="00DC2EEC">
            <w:pPr>
              <w:rPr>
                <w:rFonts w:cstheme="minorHAnsi"/>
                <w:sz w:val="21"/>
                <w:szCs w:val="21"/>
              </w:rPr>
            </w:pPr>
            <w:r w:rsidRPr="00EC39E0">
              <w:rPr>
                <w:rFonts w:cstheme="minorHAnsi"/>
                <w:sz w:val="21"/>
                <w:szCs w:val="21"/>
              </w:rPr>
              <w:t>A description of the criteria used by the insurer in approving the investment manager for the segregated portfolio of assets associated with a contract in the class, if the investment manager is an entity other than the insurer or its wholly owned subsidiary;</w:t>
            </w:r>
          </w:p>
        </w:tc>
        <w:tc>
          <w:tcPr>
            <w:tcW w:w="1376" w:type="dxa"/>
          </w:tcPr>
          <w:p w14:paraId="09BB0DAA" w14:textId="77777777" w:rsidR="00DC2EEC" w:rsidRPr="00EC39E0" w:rsidRDefault="00DC2EEC" w:rsidP="00DC2EEC">
            <w:pPr>
              <w:rPr>
                <w:rFonts w:cstheme="minorHAnsi"/>
                <w:sz w:val="21"/>
                <w:szCs w:val="21"/>
              </w:rPr>
            </w:pPr>
          </w:p>
        </w:tc>
      </w:tr>
      <w:tr w:rsidR="00EE0FCC" w:rsidRPr="00EC39E0" w14:paraId="18B83B3E" w14:textId="77777777" w:rsidTr="008A0525">
        <w:tc>
          <w:tcPr>
            <w:tcW w:w="1174" w:type="dxa"/>
          </w:tcPr>
          <w:p w14:paraId="568B9E49" w14:textId="65E1D9D9" w:rsidR="00EE0FCC" w:rsidRPr="00EC39E0" w:rsidRDefault="00EE0FCC" w:rsidP="00DC2EEC">
            <w:pPr>
              <w:rPr>
                <w:rFonts w:cstheme="minorHAnsi"/>
                <w:sz w:val="21"/>
                <w:szCs w:val="21"/>
              </w:rPr>
            </w:pPr>
            <w:r w:rsidRPr="00EC39E0">
              <w:rPr>
                <w:rFonts w:cstheme="minorHAnsi"/>
                <w:sz w:val="21"/>
                <w:szCs w:val="21"/>
              </w:rPr>
              <w:sym w:font="Wingdings" w:char="F06F"/>
            </w:r>
          </w:p>
        </w:tc>
        <w:tc>
          <w:tcPr>
            <w:tcW w:w="2338" w:type="dxa"/>
          </w:tcPr>
          <w:p w14:paraId="45442AF7" w14:textId="35A47C63" w:rsidR="00EE0FCC" w:rsidRPr="00EC39E0" w:rsidRDefault="00EE0FCC" w:rsidP="00DC2EEC">
            <w:pPr>
              <w:rPr>
                <w:rFonts w:cstheme="minorHAnsi"/>
                <w:sz w:val="21"/>
                <w:szCs w:val="21"/>
              </w:rPr>
            </w:pPr>
            <w:r w:rsidRPr="00EC39E0">
              <w:rPr>
                <w:rFonts w:cstheme="minorHAnsi"/>
                <w:sz w:val="21"/>
                <w:szCs w:val="21"/>
              </w:rPr>
              <w:t>Statement met requirement of Section 009</w:t>
            </w:r>
          </w:p>
        </w:tc>
        <w:tc>
          <w:tcPr>
            <w:tcW w:w="1387" w:type="dxa"/>
          </w:tcPr>
          <w:p w14:paraId="63311467" w14:textId="0FEA713B" w:rsidR="00EE0FCC" w:rsidRPr="00EC39E0" w:rsidRDefault="00565080" w:rsidP="00DC2EEC">
            <w:pPr>
              <w:rPr>
                <w:rFonts w:cstheme="minorHAnsi"/>
                <w:sz w:val="21"/>
                <w:szCs w:val="21"/>
              </w:rPr>
            </w:pPr>
            <w:hyperlink r:id="rId15" w:history="1">
              <w:r w:rsidR="00EE0FCC" w:rsidRPr="00EC39E0">
                <w:rPr>
                  <w:rStyle w:val="Hyperlink"/>
                  <w:rFonts w:cstheme="minorHAnsi"/>
                  <w:sz w:val="21"/>
                  <w:szCs w:val="21"/>
                </w:rPr>
                <w:t>NAC, CH. 80, 005.03A(6)</w:t>
              </w:r>
            </w:hyperlink>
          </w:p>
        </w:tc>
        <w:tc>
          <w:tcPr>
            <w:tcW w:w="3075" w:type="dxa"/>
          </w:tcPr>
          <w:p w14:paraId="6CE8A8FA" w14:textId="5F397B43" w:rsidR="00EE0FCC" w:rsidRPr="00EC39E0" w:rsidRDefault="00935404" w:rsidP="00DC2EEC">
            <w:pPr>
              <w:rPr>
                <w:rFonts w:cstheme="minorHAnsi"/>
                <w:sz w:val="21"/>
                <w:szCs w:val="21"/>
              </w:rPr>
            </w:pPr>
            <w:r w:rsidRPr="00EC39E0">
              <w:rPr>
                <w:rFonts w:cstheme="minorHAnsi"/>
                <w:sz w:val="21"/>
                <w:szCs w:val="21"/>
              </w:rPr>
              <w:t>A statement that all contracts in the class of contracts satisfy the requirement of Section 009 regarding unilateral contract terminations, together with a description of all termination events, discontinuation triggers and options, notice requirements, corrective action procedures, all other contract safeguards, and the procedures to be followed when a unilateral contract termination event occurs;</w:t>
            </w:r>
          </w:p>
        </w:tc>
        <w:tc>
          <w:tcPr>
            <w:tcW w:w="1376" w:type="dxa"/>
          </w:tcPr>
          <w:p w14:paraId="34A77ECD" w14:textId="77777777" w:rsidR="00EE0FCC" w:rsidRPr="00EC39E0" w:rsidRDefault="00EE0FCC" w:rsidP="00DC2EEC">
            <w:pPr>
              <w:rPr>
                <w:rFonts w:cstheme="minorHAnsi"/>
                <w:sz w:val="21"/>
                <w:szCs w:val="21"/>
              </w:rPr>
            </w:pPr>
          </w:p>
        </w:tc>
      </w:tr>
      <w:tr w:rsidR="00DC2EEC" w:rsidRPr="00EC39E0" w14:paraId="29A92059" w14:textId="77777777" w:rsidTr="00C80848">
        <w:tc>
          <w:tcPr>
            <w:tcW w:w="1174" w:type="dxa"/>
            <w:shd w:val="clear" w:color="auto" w:fill="E7E6E6" w:themeFill="background2"/>
          </w:tcPr>
          <w:p w14:paraId="3993385A" w14:textId="77777777" w:rsidR="00DC2EEC" w:rsidRPr="00EC39E0" w:rsidRDefault="00DC2EEC" w:rsidP="00DC2EEC">
            <w:pPr>
              <w:rPr>
                <w:rFonts w:cstheme="minorHAnsi"/>
                <w:b/>
                <w:sz w:val="21"/>
                <w:szCs w:val="21"/>
              </w:rPr>
            </w:pPr>
          </w:p>
        </w:tc>
        <w:tc>
          <w:tcPr>
            <w:tcW w:w="8176" w:type="dxa"/>
            <w:gridSpan w:val="4"/>
            <w:shd w:val="clear" w:color="auto" w:fill="E7E6E6" w:themeFill="background2"/>
          </w:tcPr>
          <w:p w14:paraId="5CE71F50" w14:textId="117EC6C3" w:rsidR="00DC2EEC" w:rsidRPr="00EC39E0" w:rsidRDefault="003043E9" w:rsidP="00DC2EEC">
            <w:pPr>
              <w:rPr>
                <w:rFonts w:cstheme="minorHAnsi"/>
                <w:sz w:val="21"/>
                <w:szCs w:val="21"/>
              </w:rPr>
            </w:pPr>
            <w:r w:rsidRPr="00EC39E0">
              <w:rPr>
                <w:rFonts w:cstheme="minorHAnsi"/>
                <w:b/>
                <w:sz w:val="21"/>
                <w:szCs w:val="21"/>
              </w:rPr>
              <w:t>Asset Reports</w:t>
            </w:r>
          </w:p>
        </w:tc>
      </w:tr>
      <w:tr w:rsidR="002B24ED" w:rsidRPr="00EC39E0" w14:paraId="00A826E5" w14:textId="77777777" w:rsidTr="008A0525">
        <w:tc>
          <w:tcPr>
            <w:tcW w:w="1174" w:type="dxa"/>
          </w:tcPr>
          <w:p w14:paraId="2F4FABC2" w14:textId="17DFF636"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38" w:type="dxa"/>
          </w:tcPr>
          <w:p w14:paraId="1E7D09E5" w14:textId="1D7083DE" w:rsidR="002B24ED" w:rsidRPr="00EC39E0" w:rsidRDefault="00164C2E" w:rsidP="002B24ED">
            <w:pPr>
              <w:rPr>
                <w:rFonts w:cstheme="minorHAnsi"/>
                <w:sz w:val="21"/>
                <w:szCs w:val="21"/>
              </w:rPr>
            </w:pPr>
            <w:r w:rsidRPr="00EC39E0">
              <w:rPr>
                <w:rFonts w:cstheme="minorHAnsi"/>
                <w:sz w:val="21"/>
                <w:szCs w:val="21"/>
              </w:rPr>
              <w:t>Describe reports</w:t>
            </w:r>
          </w:p>
        </w:tc>
        <w:tc>
          <w:tcPr>
            <w:tcW w:w="1387" w:type="dxa"/>
          </w:tcPr>
          <w:p w14:paraId="3DF1568E" w14:textId="73D86286" w:rsidR="002B24ED" w:rsidRPr="00EC39E0" w:rsidRDefault="00565080" w:rsidP="002B24ED">
            <w:pPr>
              <w:rPr>
                <w:rStyle w:val="Hyperlink"/>
                <w:rFonts w:cstheme="minorHAnsi"/>
                <w:sz w:val="21"/>
                <w:szCs w:val="21"/>
              </w:rPr>
            </w:pPr>
            <w:hyperlink r:id="rId16" w:history="1">
              <w:r w:rsidR="003043E9" w:rsidRPr="00EC39E0">
                <w:rPr>
                  <w:rStyle w:val="Hyperlink"/>
                  <w:rFonts w:cstheme="minorHAnsi"/>
                  <w:sz w:val="21"/>
                  <w:szCs w:val="21"/>
                </w:rPr>
                <w:t>NAC, CH. 80, 005.03A(4)</w:t>
              </w:r>
            </w:hyperlink>
          </w:p>
        </w:tc>
        <w:tc>
          <w:tcPr>
            <w:tcW w:w="3075" w:type="dxa"/>
          </w:tcPr>
          <w:p w14:paraId="42D72A1A" w14:textId="77777777" w:rsidR="003043E9" w:rsidRPr="00EC39E0" w:rsidRDefault="003043E9" w:rsidP="003043E9">
            <w:pPr>
              <w:rPr>
                <w:rFonts w:cstheme="minorHAnsi"/>
                <w:sz w:val="21"/>
                <w:szCs w:val="21"/>
              </w:rPr>
            </w:pPr>
            <w:r w:rsidRPr="00EC39E0">
              <w:rPr>
                <w:rFonts w:cstheme="minorHAnsi"/>
                <w:sz w:val="21"/>
                <w:szCs w:val="21"/>
              </w:rPr>
              <w:t>A description of the insurer's requirement for reports concerning the assets in each segregated portfolio and transactions involving the assets,</w:t>
            </w:r>
          </w:p>
          <w:p w14:paraId="6E92608C" w14:textId="4D9D664C" w:rsidR="002B24ED" w:rsidRPr="00EC39E0" w:rsidRDefault="002B24ED" w:rsidP="002B24ED">
            <w:pPr>
              <w:pStyle w:val="Default"/>
              <w:rPr>
                <w:rFonts w:asciiTheme="minorHAnsi" w:hAnsiTheme="minorHAnsi" w:cstheme="minorHAnsi"/>
                <w:sz w:val="21"/>
                <w:szCs w:val="21"/>
              </w:rPr>
            </w:pPr>
          </w:p>
        </w:tc>
        <w:tc>
          <w:tcPr>
            <w:tcW w:w="1376" w:type="dxa"/>
          </w:tcPr>
          <w:p w14:paraId="008EC855" w14:textId="77777777" w:rsidR="002B24ED" w:rsidRPr="00EC39E0" w:rsidRDefault="002B24ED" w:rsidP="002B24ED">
            <w:pPr>
              <w:rPr>
                <w:rFonts w:cstheme="minorHAnsi"/>
                <w:color w:val="FF0000"/>
                <w:sz w:val="21"/>
                <w:szCs w:val="21"/>
              </w:rPr>
            </w:pPr>
          </w:p>
        </w:tc>
      </w:tr>
      <w:tr w:rsidR="002B24ED" w:rsidRPr="00EC39E0" w14:paraId="3A652F79" w14:textId="77777777" w:rsidTr="008A0525">
        <w:tc>
          <w:tcPr>
            <w:tcW w:w="1174" w:type="dxa"/>
          </w:tcPr>
          <w:p w14:paraId="7307C007" w14:textId="05F53636"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38" w:type="dxa"/>
          </w:tcPr>
          <w:p w14:paraId="0B5ED36B" w14:textId="18AC7BC6" w:rsidR="002B24ED" w:rsidRPr="00EC39E0" w:rsidRDefault="00164C2E" w:rsidP="002B24ED">
            <w:pPr>
              <w:rPr>
                <w:rFonts w:cstheme="minorHAnsi"/>
                <w:sz w:val="21"/>
                <w:szCs w:val="21"/>
              </w:rPr>
            </w:pPr>
            <w:r w:rsidRPr="00EC39E0">
              <w:rPr>
                <w:rFonts w:cstheme="minorHAnsi"/>
                <w:sz w:val="21"/>
                <w:szCs w:val="21"/>
              </w:rPr>
              <w:t xml:space="preserve">Describe insurer’s management of segregated portfolio </w:t>
            </w:r>
          </w:p>
        </w:tc>
        <w:tc>
          <w:tcPr>
            <w:tcW w:w="1387" w:type="dxa"/>
          </w:tcPr>
          <w:p w14:paraId="4FE1618C" w14:textId="4C29A4E8" w:rsidR="002B24ED" w:rsidRPr="00EC39E0" w:rsidRDefault="00565080" w:rsidP="002B24ED">
            <w:pPr>
              <w:rPr>
                <w:rStyle w:val="Hyperlink"/>
                <w:rFonts w:cstheme="minorHAnsi"/>
                <w:sz w:val="21"/>
                <w:szCs w:val="21"/>
              </w:rPr>
            </w:pPr>
            <w:hyperlink r:id="rId17" w:history="1">
              <w:r w:rsidR="00295C6B" w:rsidRPr="00EC39E0">
                <w:rPr>
                  <w:rStyle w:val="Hyperlink"/>
                  <w:rFonts w:cstheme="minorHAnsi"/>
                  <w:sz w:val="21"/>
                  <w:szCs w:val="21"/>
                </w:rPr>
                <w:t>NAC, CH. 80, 005.03A(4)</w:t>
              </w:r>
            </w:hyperlink>
          </w:p>
        </w:tc>
        <w:tc>
          <w:tcPr>
            <w:tcW w:w="3075" w:type="dxa"/>
          </w:tcPr>
          <w:p w14:paraId="1468221C" w14:textId="0FC1AF75" w:rsidR="002B24ED" w:rsidRPr="00EC39E0" w:rsidRDefault="003043E9" w:rsidP="002B24ED">
            <w:pPr>
              <w:pStyle w:val="Default"/>
              <w:rPr>
                <w:rFonts w:asciiTheme="minorHAnsi" w:hAnsiTheme="minorHAnsi" w:cstheme="minorHAnsi"/>
                <w:sz w:val="21"/>
                <w:szCs w:val="21"/>
              </w:rPr>
            </w:pPr>
            <w:r w:rsidRPr="00EC39E0">
              <w:rPr>
                <w:rFonts w:asciiTheme="minorHAnsi" w:hAnsiTheme="minorHAnsi" w:cstheme="minorHAnsi"/>
                <w:sz w:val="21"/>
                <w:szCs w:val="21"/>
              </w:rPr>
              <w:t>A description of how the insurer can use the information in a report to determine that the segregated portfolio is being managed in accordance with its investment guidelines.</w:t>
            </w:r>
          </w:p>
        </w:tc>
        <w:tc>
          <w:tcPr>
            <w:tcW w:w="1376" w:type="dxa"/>
          </w:tcPr>
          <w:p w14:paraId="79F15560" w14:textId="77777777" w:rsidR="002B24ED" w:rsidRPr="00EC39E0" w:rsidRDefault="002B24ED" w:rsidP="002B24ED">
            <w:pPr>
              <w:rPr>
                <w:rFonts w:cstheme="minorHAnsi"/>
                <w:color w:val="FF0000"/>
                <w:sz w:val="21"/>
                <w:szCs w:val="21"/>
              </w:rPr>
            </w:pPr>
          </w:p>
        </w:tc>
      </w:tr>
      <w:tr w:rsidR="002B24ED" w:rsidRPr="00EC39E0" w14:paraId="7DF49AA3" w14:textId="77777777" w:rsidTr="008A0525">
        <w:tc>
          <w:tcPr>
            <w:tcW w:w="1174" w:type="dxa"/>
          </w:tcPr>
          <w:p w14:paraId="0EAE681D" w14:textId="2B2D58C3"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38" w:type="dxa"/>
          </w:tcPr>
          <w:p w14:paraId="53DCDD73" w14:textId="7CA46809" w:rsidR="002B24ED" w:rsidRPr="00EC39E0" w:rsidRDefault="00164C2E" w:rsidP="002B24ED">
            <w:pPr>
              <w:rPr>
                <w:rFonts w:cstheme="minorHAnsi"/>
                <w:sz w:val="21"/>
                <w:szCs w:val="21"/>
              </w:rPr>
            </w:pPr>
            <w:r w:rsidRPr="00EC39E0">
              <w:rPr>
                <w:rFonts w:cstheme="minorHAnsi"/>
                <w:sz w:val="21"/>
                <w:szCs w:val="21"/>
              </w:rPr>
              <w:t xml:space="preserve">Quarterly reports </w:t>
            </w:r>
          </w:p>
        </w:tc>
        <w:tc>
          <w:tcPr>
            <w:tcW w:w="1387" w:type="dxa"/>
          </w:tcPr>
          <w:p w14:paraId="5B287877" w14:textId="0DB8E068" w:rsidR="002B24ED" w:rsidRPr="00EC39E0" w:rsidRDefault="00565080" w:rsidP="002B24ED">
            <w:pPr>
              <w:rPr>
                <w:rStyle w:val="Hyperlink"/>
                <w:rFonts w:cstheme="minorHAnsi"/>
                <w:sz w:val="21"/>
                <w:szCs w:val="21"/>
              </w:rPr>
            </w:pPr>
            <w:hyperlink r:id="rId18" w:history="1">
              <w:r w:rsidR="00295C6B" w:rsidRPr="00EC39E0">
                <w:rPr>
                  <w:rStyle w:val="Hyperlink"/>
                  <w:rFonts w:cstheme="minorHAnsi"/>
                  <w:sz w:val="21"/>
                  <w:szCs w:val="21"/>
                </w:rPr>
                <w:t>NAC, CH. 80, 005.03A(4)</w:t>
              </w:r>
            </w:hyperlink>
          </w:p>
        </w:tc>
        <w:tc>
          <w:tcPr>
            <w:tcW w:w="3075" w:type="dxa"/>
          </w:tcPr>
          <w:p w14:paraId="0D98FE72" w14:textId="10273238" w:rsidR="003043E9" w:rsidRPr="00EC39E0" w:rsidRDefault="003043E9" w:rsidP="003043E9">
            <w:pPr>
              <w:rPr>
                <w:rFonts w:cstheme="minorHAnsi"/>
                <w:sz w:val="21"/>
                <w:szCs w:val="21"/>
              </w:rPr>
            </w:pPr>
            <w:r w:rsidRPr="00EC39E0">
              <w:rPr>
                <w:rFonts w:cstheme="minorHAnsi"/>
                <w:sz w:val="21"/>
                <w:szCs w:val="21"/>
              </w:rPr>
              <w:t>The insurer shall require that the report be prepared no less frequently than quarterly</w:t>
            </w:r>
            <w:r w:rsidR="009B354C" w:rsidRPr="00EC39E0">
              <w:rPr>
                <w:rFonts w:cstheme="minorHAnsi"/>
                <w:sz w:val="21"/>
                <w:szCs w:val="21"/>
              </w:rPr>
              <w:t>.</w:t>
            </w:r>
          </w:p>
          <w:p w14:paraId="4166175B" w14:textId="77777777" w:rsidR="003043E9" w:rsidRPr="00EC39E0" w:rsidRDefault="003043E9" w:rsidP="003043E9">
            <w:pPr>
              <w:rPr>
                <w:rFonts w:cstheme="minorHAnsi"/>
                <w:sz w:val="21"/>
                <w:szCs w:val="21"/>
              </w:rPr>
            </w:pPr>
          </w:p>
          <w:p w14:paraId="3AA25874" w14:textId="39B81148" w:rsidR="002B24ED" w:rsidRPr="00EC39E0" w:rsidRDefault="002B24ED" w:rsidP="002B24ED">
            <w:pPr>
              <w:autoSpaceDE w:val="0"/>
              <w:autoSpaceDN w:val="0"/>
              <w:adjustRightInd w:val="0"/>
              <w:rPr>
                <w:rFonts w:cstheme="minorHAnsi"/>
                <w:sz w:val="21"/>
                <w:szCs w:val="21"/>
              </w:rPr>
            </w:pPr>
          </w:p>
        </w:tc>
        <w:tc>
          <w:tcPr>
            <w:tcW w:w="1376" w:type="dxa"/>
          </w:tcPr>
          <w:p w14:paraId="01283136" w14:textId="77777777" w:rsidR="002B24ED" w:rsidRPr="00EC39E0" w:rsidRDefault="002B24ED" w:rsidP="002B24ED">
            <w:pPr>
              <w:rPr>
                <w:rFonts w:cstheme="minorHAnsi"/>
                <w:sz w:val="21"/>
                <w:szCs w:val="21"/>
              </w:rPr>
            </w:pPr>
          </w:p>
        </w:tc>
      </w:tr>
      <w:tr w:rsidR="002B24ED" w:rsidRPr="00EC39E0" w14:paraId="324B0DD1" w14:textId="77777777" w:rsidTr="008A0525">
        <w:tc>
          <w:tcPr>
            <w:tcW w:w="1174" w:type="dxa"/>
          </w:tcPr>
          <w:p w14:paraId="05E7A321" w14:textId="05B2EB96"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38" w:type="dxa"/>
          </w:tcPr>
          <w:p w14:paraId="584AB977" w14:textId="28B5AAA9" w:rsidR="002B24ED" w:rsidRPr="00EC39E0" w:rsidRDefault="00164C2E" w:rsidP="002B24ED">
            <w:pPr>
              <w:rPr>
                <w:rFonts w:cstheme="minorHAnsi"/>
                <w:sz w:val="21"/>
                <w:szCs w:val="21"/>
              </w:rPr>
            </w:pPr>
            <w:r w:rsidRPr="00EC39E0">
              <w:rPr>
                <w:rFonts w:cstheme="minorHAnsi"/>
                <w:sz w:val="21"/>
                <w:szCs w:val="21"/>
              </w:rPr>
              <w:t>Holdings and fair market value statement</w:t>
            </w:r>
          </w:p>
        </w:tc>
        <w:tc>
          <w:tcPr>
            <w:tcW w:w="1387" w:type="dxa"/>
          </w:tcPr>
          <w:p w14:paraId="45BA00D8" w14:textId="6CA7970E" w:rsidR="002B24ED" w:rsidRPr="00EC39E0" w:rsidRDefault="00565080" w:rsidP="002B24ED">
            <w:pPr>
              <w:rPr>
                <w:rFonts w:cstheme="minorHAnsi"/>
                <w:sz w:val="21"/>
                <w:szCs w:val="21"/>
              </w:rPr>
            </w:pPr>
            <w:hyperlink r:id="rId19" w:history="1">
              <w:r w:rsidR="00295C6B" w:rsidRPr="00EC39E0">
                <w:rPr>
                  <w:rStyle w:val="Hyperlink"/>
                  <w:rFonts w:cstheme="minorHAnsi"/>
                  <w:sz w:val="21"/>
                  <w:szCs w:val="21"/>
                </w:rPr>
                <w:t>NAC, CH. 80, 005.03A(4)</w:t>
              </w:r>
            </w:hyperlink>
          </w:p>
        </w:tc>
        <w:tc>
          <w:tcPr>
            <w:tcW w:w="3075" w:type="dxa"/>
          </w:tcPr>
          <w:p w14:paraId="0BBF268E" w14:textId="4E33D289" w:rsidR="002B24ED" w:rsidRPr="00EC39E0" w:rsidRDefault="00164C2E" w:rsidP="002B24ED">
            <w:pPr>
              <w:autoSpaceDE w:val="0"/>
              <w:autoSpaceDN w:val="0"/>
              <w:adjustRightInd w:val="0"/>
              <w:rPr>
                <w:rFonts w:cstheme="minorHAnsi"/>
                <w:sz w:val="21"/>
                <w:szCs w:val="21"/>
              </w:rPr>
            </w:pPr>
            <w:r w:rsidRPr="00EC39E0">
              <w:rPr>
                <w:rFonts w:cstheme="minorHAnsi"/>
                <w:sz w:val="21"/>
                <w:szCs w:val="21"/>
              </w:rPr>
              <w:t>C</w:t>
            </w:r>
            <w:r w:rsidR="003043E9" w:rsidRPr="00EC39E0">
              <w:rPr>
                <w:rFonts w:cstheme="minorHAnsi"/>
                <w:sz w:val="21"/>
                <w:szCs w:val="21"/>
              </w:rPr>
              <w:t>omplete statement of segregated portfolio holdings and their fair market value;</w:t>
            </w:r>
          </w:p>
        </w:tc>
        <w:tc>
          <w:tcPr>
            <w:tcW w:w="1376" w:type="dxa"/>
          </w:tcPr>
          <w:p w14:paraId="3F36BF06" w14:textId="77777777" w:rsidR="002B24ED" w:rsidRPr="00EC39E0" w:rsidRDefault="002B24ED" w:rsidP="002B24ED">
            <w:pPr>
              <w:rPr>
                <w:rFonts w:cstheme="minorHAnsi"/>
                <w:sz w:val="21"/>
                <w:szCs w:val="21"/>
              </w:rPr>
            </w:pPr>
          </w:p>
        </w:tc>
      </w:tr>
      <w:tr w:rsidR="00BD3239" w:rsidRPr="00EC39E0" w14:paraId="7F9441DE" w14:textId="77777777" w:rsidTr="00C80848">
        <w:tc>
          <w:tcPr>
            <w:tcW w:w="1174" w:type="dxa"/>
            <w:shd w:val="clear" w:color="auto" w:fill="E7E6E6" w:themeFill="background2"/>
          </w:tcPr>
          <w:p w14:paraId="544F7185" w14:textId="63814953" w:rsidR="00BD3239" w:rsidRPr="00EC39E0" w:rsidRDefault="008B0DDE" w:rsidP="00C523DB">
            <w:pPr>
              <w:rPr>
                <w:rFonts w:cstheme="minorHAnsi"/>
                <w:sz w:val="21"/>
                <w:szCs w:val="21"/>
              </w:rPr>
            </w:pPr>
            <w:r w:rsidRPr="00EC39E0">
              <w:rPr>
                <w:rFonts w:cstheme="minorHAnsi"/>
                <w:sz w:val="21"/>
                <w:szCs w:val="21"/>
              </w:rPr>
              <w:br w:type="page"/>
            </w:r>
          </w:p>
        </w:tc>
        <w:tc>
          <w:tcPr>
            <w:tcW w:w="8176" w:type="dxa"/>
            <w:gridSpan w:val="4"/>
            <w:shd w:val="clear" w:color="auto" w:fill="E7E6E6" w:themeFill="background2"/>
          </w:tcPr>
          <w:p w14:paraId="06C2F095" w14:textId="79C33043" w:rsidR="00BD3239" w:rsidRPr="00EC39E0" w:rsidRDefault="00BE37DC" w:rsidP="00C523DB">
            <w:pPr>
              <w:rPr>
                <w:rFonts w:cstheme="minorHAnsi"/>
                <w:b/>
                <w:sz w:val="21"/>
                <w:szCs w:val="21"/>
              </w:rPr>
            </w:pPr>
            <w:r w:rsidRPr="00EC39E0">
              <w:rPr>
                <w:rFonts w:cstheme="minorHAnsi"/>
                <w:b/>
                <w:sz w:val="21"/>
                <w:szCs w:val="21"/>
              </w:rPr>
              <w:t>Sample Contracts</w:t>
            </w:r>
          </w:p>
        </w:tc>
      </w:tr>
      <w:tr w:rsidR="006054D0" w:rsidRPr="00EC39E0" w14:paraId="08846CB9" w14:textId="1F440AD9" w:rsidTr="002C23A1">
        <w:tc>
          <w:tcPr>
            <w:tcW w:w="1174" w:type="dxa"/>
          </w:tcPr>
          <w:p w14:paraId="74D00FC2" w14:textId="77777777"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38" w:type="dxa"/>
          </w:tcPr>
          <w:p w14:paraId="6CF9818E" w14:textId="0A1C76EA" w:rsidR="006054D0" w:rsidRPr="00EC39E0" w:rsidRDefault="006054D0" w:rsidP="006054D0">
            <w:pPr>
              <w:rPr>
                <w:rFonts w:cstheme="minorHAnsi"/>
                <w:sz w:val="21"/>
                <w:szCs w:val="21"/>
              </w:rPr>
            </w:pPr>
            <w:r w:rsidRPr="00EC39E0">
              <w:rPr>
                <w:rFonts w:cstheme="minorHAnsi"/>
                <w:sz w:val="21"/>
                <w:szCs w:val="21"/>
              </w:rPr>
              <w:t>A demonstration of financial results for one or more sample contracts from the class of contracts,</w:t>
            </w:r>
          </w:p>
        </w:tc>
        <w:tc>
          <w:tcPr>
            <w:tcW w:w="1387" w:type="dxa"/>
          </w:tcPr>
          <w:p w14:paraId="3AEC1CFF" w14:textId="24F724A2" w:rsidR="006054D0" w:rsidRPr="00EC39E0" w:rsidRDefault="00565080" w:rsidP="006054D0">
            <w:pPr>
              <w:rPr>
                <w:rFonts w:cstheme="minorHAnsi"/>
                <w:sz w:val="21"/>
                <w:szCs w:val="21"/>
              </w:rPr>
            </w:pPr>
            <w:hyperlink r:id="rId20" w:history="1">
              <w:r w:rsidR="006054D0" w:rsidRPr="00EC39E0">
                <w:rPr>
                  <w:rStyle w:val="Hyperlink"/>
                  <w:rFonts w:cstheme="minorHAnsi"/>
                  <w:sz w:val="21"/>
                  <w:szCs w:val="21"/>
                </w:rPr>
                <w:t>NAC, CH. 80, 005.03A (5)</w:t>
              </w:r>
            </w:hyperlink>
          </w:p>
        </w:tc>
        <w:tc>
          <w:tcPr>
            <w:tcW w:w="3075" w:type="dxa"/>
          </w:tcPr>
          <w:p w14:paraId="0F0B7681" w14:textId="77777777" w:rsidR="006054D0" w:rsidRDefault="006054D0" w:rsidP="006054D0">
            <w:pPr>
              <w:autoSpaceDE w:val="0"/>
              <w:autoSpaceDN w:val="0"/>
              <w:adjustRightInd w:val="0"/>
              <w:rPr>
                <w:rFonts w:cstheme="minorHAnsi"/>
                <w:sz w:val="21"/>
                <w:szCs w:val="21"/>
              </w:rPr>
            </w:pPr>
            <w:r w:rsidRPr="00EC39E0">
              <w:rPr>
                <w:rFonts w:cstheme="minorHAnsi"/>
                <w:sz w:val="21"/>
                <w:szCs w:val="21"/>
              </w:rPr>
              <w:t xml:space="preserve">Showing at a minimum the projected contract value records, the applicable fixed rate or rates of return, and the projected market value records, describing how the investments in the segregated portfolio reflect provision for benefits insured by the contract and how the contract value and market values and the rates of return may be affected by changes in the investment returns of the segregated portfolio and reasonably anticipated deposits to and withdrawals from the segregated portfolio by the </w:t>
            </w:r>
            <w:proofErr w:type="spellStart"/>
            <w:r w:rsidRPr="00EC39E0">
              <w:rPr>
                <w:rFonts w:cstheme="minorHAnsi"/>
                <w:sz w:val="21"/>
                <w:szCs w:val="21"/>
              </w:rPr>
              <w:t>contractholder</w:t>
            </w:r>
            <w:proofErr w:type="spellEnd"/>
            <w:r w:rsidRPr="00EC39E0">
              <w:rPr>
                <w:rFonts w:cstheme="minorHAnsi"/>
                <w:sz w:val="21"/>
                <w:szCs w:val="21"/>
              </w:rPr>
              <w:t xml:space="preserve">, as well as any advances made by the insurer to the </w:t>
            </w:r>
            <w:proofErr w:type="spellStart"/>
            <w:r w:rsidRPr="00EC39E0">
              <w:rPr>
                <w:rFonts w:cstheme="minorHAnsi"/>
                <w:sz w:val="21"/>
                <w:szCs w:val="21"/>
              </w:rPr>
              <w:t>contractholder</w:t>
            </w:r>
            <w:proofErr w:type="spellEnd"/>
            <w:r w:rsidRPr="00EC39E0">
              <w:rPr>
                <w:rFonts w:cstheme="minorHAnsi"/>
                <w:sz w:val="21"/>
                <w:szCs w:val="21"/>
              </w:rPr>
              <w:t>.</w:t>
            </w:r>
          </w:p>
          <w:p w14:paraId="0F213895" w14:textId="01040623" w:rsidR="004D1C8C" w:rsidRPr="00EC39E0" w:rsidRDefault="004D1C8C" w:rsidP="006054D0">
            <w:pPr>
              <w:autoSpaceDE w:val="0"/>
              <w:autoSpaceDN w:val="0"/>
              <w:adjustRightInd w:val="0"/>
              <w:rPr>
                <w:rFonts w:cstheme="minorHAnsi"/>
                <w:sz w:val="21"/>
                <w:szCs w:val="21"/>
              </w:rPr>
            </w:pPr>
            <w:r w:rsidRPr="004D1C8C">
              <w:rPr>
                <w:rFonts w:cstheme="minorHAnsi"/>
                <w:i/>
                <w:sz w:val="21"/>
                <w:szCs w:val="21"/>
              </w:rPr>
              <w:t>(*Subject to review by chief actuary)</w:t>
            </w:r>
          </w:p>
        </w:tc>
        <w:tc>
          <w:tcPr>
            <w:tcW w:w="1376" w:type="dxa"/>
          </w:tcPr>
          <w:p w14:paraId="1060E4BA" w14:textId="77777777" w:rsidR="006054D0" w:rsidRPr="00EC39E0" w:rsidRDefault="006054D0" w:rsidP="006054D0">
            <w:pPr>
              <w:rPr>
                <w:rFonts w:cstheme="minorHAnsi"/>
                <w:sz w:val="21"/>
                <w:szCs w:val="21"/>
              </w:rPr>
            </w:pPr>
          </w:p>
        </w:tc>
      </w:tr>
      <w:tr w:rsidR="006054D0" w:rsidRPr="00EC39E0" w14:paraId="64561391" w14:textId="1867054C" w:rsidTr="006130D2">
        <w:tc>
          <w:tcPr>
            <w:tcW w:w="1174" w:type="dxa"/>
          </w:tcPr>
          <w:p w14:paraId="5B9C4E8F" w14:textId="1A4E24DC"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38" w:type="dxa"/>
          </w:tcPr>
          <w:p w14:paraId="167E98FF" w14:textId="54B28E60" w:rsidR="006054D0" w:rsidRPr="00EC39E0" w:rsidRDefault="006054D0" w:rsidP="006054D0">
            <w:pPr>
              <w:rPr>
                <w:rFonts w:cstheme="minorHAnsi"/>
                <w:sz w:val="21"/>
                <w:szCs w:val="21"/>
              </w:rPr>
            </w:pPr>
            <w:r w:rsidRPr="00EC39E0">
              <w:rPr>
                <w:rFonts w:cstheme="minorHAnsi"/>
                <w:sz w:val="21"/>
                <w:szCs w:val="21"/>
              </w:rPr>
              <w:t xml:space="preserve">Represent range of expectations </w:t>
            </w:r>
          </w:p>
        </w:tc>
        <w:tc>
          <w:tcPr>
            <w:tcW w:w="1387" w:type="dxa"/>
          </w:tcPr>
          <w:p w14:paraId="11C02856" w14:textId="0FF50687" w:rsidR="006054D0" w:rsidRPr="00EC39E0" w:rsidRDefault="00565080" w:rsidP="006054D0">
            <w:pPr>
              <w:rPr>
                <w:rFonts w:cstheme="minorHAnsi"/>
                <w:sz w:val="21"/>
                <w:szCs w:val="21"/>
              </w:rPr>
            </w:pPr>
            <w:hyperlink r:id="rId21" w:history="1">
              <w:r w:rsidR="006054D0" w:rsidRPr="00EC39E0">
                <w:rPr>
                  <w:rStyle w:val="Hyperlink"/>
                  <w:rFonts w:cstheme="minorHAnsi"/>
                  <w:sz w:val="21"/>
                  <w:szCs w:val="21"/>
                </w:rPr>
                <w:t>NAC, CH. 80, 005.03A (5)</w:t>
              </w:r>
            </w:hyperlink>
          </w:p>
        </w:tc>
        <w:tc>
          <w:tcPr>
            <w:tcW w:w="3075" w:type="dxa"/>
          </w:tcPr>
          <w:p w14:paraId="13D8197A" w14:textId="0547411D"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The sample contracts must be chosen to reasonably represent the range of results that could be </w:t>
            </w:r>
            <w:r w:rsidRPr="00EC39E0">
              <w:rPr>
                <w:rFonts w:cstheme="minorHAnsi"/>
                <w:sz w:val="21"/>
                <w:szCs w:val="21"/>
              </w:rPr>
              <w:lastRenderedPageBreak/>
              <w:t>expected from possible combinations of contract provisions of all contracts in the class.</w:t>
            </w:r>
          </w:p>
        </w:tc>
        <w:tc>
          <w:tcPr>
            <w:tcW w:w="1376" w:type="dxa"/>
          </w:tcPr>
          <w:p w14:paraId="4342E2B1" w14:textId="77777777" w:rsidR="006054D0" w:rsidRPr="00EC39E0" w:rsidRDefault="006054D0" w:rsidP="006054D0">
            <w:pPr>
              <w:rPr>
                <w:rFonts w:cstheme="minorHAnsi"/>
                <w:sz w:val="21"/>
                <w:szCs w:val="21"/>
              </w:rPr>
            </w:pPr>
          </w:p>
        </w:tc>
      </w:tr>
      <w:tr w:rsidR="006054D0" w:rsidRPr="00EC39E0" w14:paraId="3D15E2E6" w14:textId="5BD9BCCE" w:rsidTr="005B1B27">
        <w:tc>
          <w:tcPr>
            <w:tcW w:w="1174" w:type="dxa"/>
          </w:tcPr>
          <w:p w14:paraId="0AC25AD4" w14:textId="11CEFF62"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38" w:type="dxa"/>
          </w:tcPr>
          <w:p w14:paraId="5D232B8A" w14:textId="25279CFC" w:rsidR="006054D0" w:rsidRPr="00EC39E0" w:rsidRDefault="006054D0" w:rsidP="006054D0">
            <w:pPr>
              <w:rPr>
                <w:rFonts w:cstheme="minorHAnsi"/>
                <w:sz w:val="21"/>
                <w:szCs w:val="21"/>
              </w:rPr>
            </w:pPr>
            <w:r w:rsidRPr="00EC39E0">
              <w:rPr>
                <w:rFonts w:cstheme="minorHAnsi"/>
                <w:sz w:val="21"/>
                <w:szCs w:val="21"/>
              </w:rPr>
              <w:t>The demonstration shall include</w:t>
            </w:r>
          </w:p>
        </w:tc>
        <w:tc>
          <w:tcPr>
            <w:tcW w:w="1387" w:type="dxa"/>
          </w:tcPr>
          <w:p w14:paraId="294A33A3" w14:textId="1CF208AC" w:rsidR="006054D0" w:rsidRPr="00EC39E0" w:rsidRDefault="00565080" w:rsidP="006054D0">
            <w:pPr>
              <w:rPr>
                <w:rFonts w:cstheme="minorHAnsi"/>
                <w:sz w:val="21"/>
                <w:szCs w:val="21"/>
              </w:rPr>
            </w:pPr>
            <w:hyperlink r:id="rId22" w:history="1">
              <w:r w:rsidR="006054D0" w:rsidRPr="00EC39E0">
                <w:rPr>
                  <w:rStyle w:val="Hyperlink"/>
                  <w:rFonts w:cstheme="minorHAnsi"/>
                  <w:sz w:val="21"/>
                  <w:szCs w:val="21"/>
                </w:rPr>
                <w:t>NAC, CH. 80, 005.03A (5)</w:t>
              </w:r>
            </w:hyperlink>
          </w:p>
        </w:tc>
        <w:tc>
          <w:tcPr>
            <w:tcW w:w="3075" w:type="dxa"/>
          </w:tcPr>
          <w:p w14:paraId="5FF9EA9A" w14:textId="77777777"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At least three (3) hypothetical return scenarios (level, increasing and decreasing) and for each of these scenarios, </w:t>
            </w:r>
          </w:p>
          <w:p w14:paraId="30EC7FED" w14:textId="77777777"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At least three (3) withdrawal scenarios (zero, moderate and high) shall be modeled. </w:t>
            </w:r>
          </w:p>
          <w:p w14:paraId="1EABBA46" w14:textId="72B96E02"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The Director may require additional scenarios if deemed necessary to fully understand the risks under the class of contracts. </w:t>
            </w:r>
          </w:p>
        </w:tc>
        <w:tc>
          <w:tcPr>
            <w:tcW w:w="1376" w:type="dxa"/>
          </w:tcPr>
          <w:p w14:paraId="4B2D15AF" w14:textId="77777777" w:rsidR="006054D0" w:rsidRPr="00EC39E0" w:rsidRDefault="006054D0" w:rsidP="006054D0">
            <w:pPr>
              <w:rPr>
                <w:rFonts w:cstheme="minorHAnsi"/>
                <w:sz w:val="21"/>
                <w:szCs w:val="21"/>
              </w:rPr>
            </w:pPr>
          </w:p>
        </w:tc>
      </w:tr>
      <w:tr w:rsidR="006054D0" w:rsidRPr="00EC39E0" w14:paraId="2D7B7F40" w14:textId="5587FB37" w:rsidTr="00147AEB">
        <w:tc>
          <w:tcPr>
            <w:tcW w:w="1174" w:type="dxa"/>
          </w:tcPr>
          <w:p w14:paraId="47F769D7" w14:textId="4C7FCF73"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38" w:type="dxa"/>
          </w:tcPr>
          <w:p w14:paraId="79A42B8D" w14:textId="7DF248D8" w:rsidR="006054D0" w:rsidRPr="00EC39E0" w:rsidRDefault="006054D0" w:rsidP="006054D0">
            <w:pPr>
              <w:rPr>
                <w:rFonts w:cstheme="minorHAnsi"/>
                <w:sz w:val="21"/>
                <w:szCs w:val="21"/>
              </w:rPr>
            </w:pPr>
            <w:r w:rsidRPr="00EC39E0">
              <w:rPr>
                <w:rFonts w:cstheme="minorHAnsi"/>
                <w:sz w:val="21"/>
                <w:szCs w:val="21"/>
              </w:rPr>
              <w:t xml:space="preserve">5 year illustration </w:t>
            </w:r>
          </w:p>
        </w:tc>
        <w:tc>
          <w:tcPr>
            <w:tcW w:w="1387" w:type="dxa"/>
          </w:tcPr>
          <w:p w14:paraId="2A27C73F" w14:textId="319755D0" w:rsidR="006054D0" w:rsidRPr="00EC39E0" w:rsidRDefault="00565080" w:rsidP="006054D0">
            <w:pPr>
              <w:rPr>
                <w:rFonts w:cstheme="minorHAnsi"/>
                <w:sz w:val="21"/>
                <w:szCs w:val="21"/>
              </w:rPr>
            </w:pPr>
            <w:hyperlink r:id="rId23" w:history="1">
              <w:r w:rsidR="006054D0" w:rsidRPr="00EC39E0">
                <w:rPr>
                  <w:rStyle w:val="Hyperlink"/>
                  <w:rFonts w:cstheme="minorHAnsi"/>
                  <w:sz w:val="21"/>
                  <w:szCs w:val="21"/>
                </w:rPr>
                <w:t>NAC, CH. 80, 005.03A (5)</w:t>
              </w:r>
            </w:hyperlink>
          </w:p>
        </w:tc>
        <w:tc>
          <w:tcPr>
            <w:tcW w:w="3075" w:type="dxa"/>
          </w:tcPr>
          <w:p w14:paraId="192F9EE8" w14:textId="77777777" w:rsidR="006054D0" w:rsidRPr="00EC39E0" w:rsidRDefault="006054D0" w:rsidP="006054D0">
            <w:pPr>
              <w:autoSpaceDE w:val="0"/>
              <w:autoSpaceDN w:val="0"/>
              <w:adjustRightInd w:val="0"/>
              <w:rPr>
                <w:rFonts w:cstheme="minorHAnsi"/>
                <w:color w:val="000000"/>
                <w:sz w:val="21"/>
                <w:szCs w:val="21"/>
              </w:rPr>
            </w:pPr>
            <w:r w:rsidRPr="00EC39E0">
              <w:rPr>
                <w:rFonts w:cstheme="minorHAnsi"/>
                <w:color w:val="000000"/>
                <w:sz w:val="21"/>
                <w:szCs w:val="21"/>
              </w:rPr>
              <w:t xml:space="preserve">The demonstration period </w:t>
            </w:r>
          </w:p>
          <w:p w14:paraId="53137BA6" w14:textId="52EFEEB1" w:rsidR="006054D0" w:rsidRPr="00EC39E0" w:rsidRDefault="006054D0" w:rsidP="006054D0">
            <w:pPr>
              <w:autoSpaceDE w:val="0"/>
              <w:autoSpaceDN w:val="0"/>
              <w:adjustRightInd w:val="0"/>
              <w:rPr>
                <w:rFonts w:cstheme="minorHAnsi"/>
                <w:sz w:val="21"/>
                <w:szCs w:val="21"/>
              </w:rPr>
            </w:pPr>
            <w:r w:rsidRPr="00EC39E0">
              <w:rPr>
                <w:rFonts w:cstheme="minorHAnsi"/>
                <w:color w:val="000000"/>
                <w:sz w:val="21"/>
                <w:szCs w:val="21"/>
              </w:rPr>
              <w:t>must be the greater of five (5) years or the minimum period the insurer must underwrite the risk;</w:t>
            </w:r>
          </w:p>
        </w:tc>
        <w:tc>
          <w:tcPr>
            <w:tcW w:w="1376" w:type="dxa"/>
          </w:tcPr>
          <w:p w14:paraId="5CBD4E9C" w14:textId="77777777" w:rsidR="006054D0" w:rsidRPr="00EC39E0" w:rsidRDefault="006054D0" w:rsidP="006054D0">
            <w:pPr>
              <w:rPr>
                <w:rFonts w:cstheme="minorHAnsi"/>
                <w:sz w:val="21"/>
                <w:szCs w:val="21"/>
              </w:rPr>
            </w:pPr>
          </w:p>
        </w:tc>
      </w:tr>
      <w:tr w:rsidR="006054D0" w:rsidRPr="00EC39E0" w14:paraId="23819014" w14:textId="77777777" w:rsidTr="00C80848">
        <w:tc>
          <w:tcPr>
            <w:tcW w:w="1174" w:type="dxa"/>
            <w:shd w:val="clear" w:color="auto" w:fill="E7E6E6" w:themeFill="background2"/>
          </w:tcPr>
          <w:p w14:paraId="5C49B0B7" w14:textId="77777777" w:rsidR="006054D0" w:rsidRPr="00EC39E0" w:rsidRDefault="006054D0" w:rsidP="006054D0">
            <w:pPr>
              <w:rPr>
                <w:rFonts w:cstheme="minorHAnsi"/>
                <w:sz w:val="21"/>
                <w:szCs w:val="21"/>
              </w:rPr>
            </w:pPr>
          </w:p>
        </w:tc>
        <w:tc>
          <w:tcPr>
            <w:tcW w:w="8176" w:type="dxa"/>
            <w:gridSpan w:val="4"/>
            <w:shd w:val="clear" w:color="auto" w:fill="E7E6E6" w:themeFill="background2"/>
          </w:tcPr>
          <w:p w14:paraId="120D4E4D" w14:textId="001FE664" w:rsidR="006054D0" w:rsidRPr="00EC39E0" w:rsidRDefault="00C2365C" w:rsidP="006054D0">
            <w:pPr>
              <w:rPr>
                <w:rFonts w:cstheme="minorHAnsi"/>
                <w:b/>
                <w:sz w:val="21"/>
                <w:szCs w:val="21"/>
              </w:rPr>
            </w:pPr>
            <w:r w:rsidRPr="00EC39E0">
              <w:rPr>
                <w:rFonts w:cstheme="minorHAnsi"/>
                <w:b/>
                <w:sz w:val="21"/>
                <w:szCs w:val="21"/>
              </w:rPr>
              <w:t>INVESTMENTS and RISKS</w:t>
            </w:r>
          </w:p>
        </w:tc>
      </w:tr>
      <w:tr w:rsidR="00C2365C" w:rsidRPr="00EC39E0" w14:paraId="7EC5467E" w14:textId="77777777" w:rsidTr="008A0525">
        <w:tc>
          <w:tcPr>
            <w:tcW w:w="1174" w:type="dxa"/>
            <w:shd w:val="clear" w:color="auto" w:fill="FFFFFF" w:themeFill="background1"/>
          </w:tcPr>
          <w:p w14:paraId="5AB75464" w14:textId="66C4F55C" w:rsidR="00C2365C" w:rsidRPr="00EC39E0" w:rsidRDefault="008E548D" w:rsidP="005B4DA5">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462D76F1" w14:textId="445079AF" w:rsidR="00C2365C" w:rsidRPr="00EC39E0" w:rsidRDefault="008E548D" w:rsidP="005B4DA5">
            <w:pPr>
              <w:rPr>
                <w:rFonts w:cstheme="minorHAnsi"/>
                <w:sz w:val="21"/>
                <w:szCs w:val="21"/>
              </w:rPr>
            </w:pPr>
            <w:r w:rsidRPr="00EC39E0">
              <w:rPr>
                <w:rFonts w:cstheme="minorHAnsi"/>
                <w:sz w:val="21"/>
                <w:szCs w:val="21"/>
              </w:rPr>
              <w:t>Investment Parameters</w:t>
            </w:r>
          </w:p>
        </w:tc>
        <w:tc>
          <w:tcPr>
            <w:tcW w:w="1387" w:type="dxa"/>
            <w:shd w:val="clear" w:color="auto" w:fill="FFFFFF" w:themeFill="background1"/>
          </w:tcPr>
          <w:p w14:paraId="5938C3A1" w14:textId="6E3FD958" w:rsidR="00C2365C" w:rsidRPr="00EC39E0" w:rsidRDefault="00C2365C" w:rsidP="005B4DA5">
            <w:pPr>
              <w:rPr>
                <w:rStyle w:val="Hyperlink"/>
                <w:rFonts w:cstheme="minorHAnsi"/>
                <w:sz w:val="21"/>
                <w:szCs w:val="21"/>
              </w:rPr>
            </w:pPr>
            <w:r w:rsidRPr="00EC39E0">
              <w:rPr>
                <w:rStyle w:val="Hyperlink"/>
                <w:rFonts w:cstheme="minorHAnsi"/>
                <w:sz w:val="21"/>
                <w:szCs w:val="21"/>
              </w:rPr>
              <w:t>NAC, CH. 80, 005.</w:t>
            </w:r>
            <w:hyperlink r:id="rId24" w:history="1">
              <w:r w:rsidRPr="007F0340">
                <w:rPr>
                  <w:rStyle w:val="Hyperlink"/>
                  <w:rFonts w:cstheme="minorHAnsi"/>
                  <w:sz w:val="21"/>
                  <w:szCs w:val="21"/>
                </w:rPr>
                <w:t>03A</w:t>
              </w:r>
            </w:hyperlink>
            <w:r w:rsidRPr="00EC39E0">
              <w:rPr>
                <w:rStyle w:val="Hyperlink"/>
                <w:rFonts w:cstheme="minorHAnsi"/>
                <w:sz w:val="21"/>
                <w:szCs w:val="21"/>
              </w:rPr>
              <w:t>(7)</w:t>
            </w:r>
          </w:p>
        </w:tc>
        <w:tc>
          <w:tcPr>
            <w:tcW w:w="3075" w:type="dxa"/>
            <w:shd w:val="clear" w:color="auto" w:fill="FFFFFF" w:themeFill="background1"/>
          </w:tcPr>
          <w:p w14:paraId="71B5EDA6" w14:textId="04609AF8" w:rsidR="00C2365C" w:rsidRPr="00EC39E0" w:rsidRDefault="00C2365C" w:rsidP="005B4DA5">
            <w:pPr>
              <w:rPr>
                <w:rFonts w:cstheme="minorHAnsi"/>
                <w:sz w:val="21"/>
                <w:szCs w:val="21"/>
              </w:rPr>
            </w:pPr>
            <w:r w:rsidRPr="00EC39E0">
              <w:rPr>
                <w:rFonts w:cstheme="minorHAnsi"/>
                <w:sz w:val="21"/>
                <w:szCs w:val="21"/>
              </w:rPr>
              <w:t xml:space="preserve">A description of the allowable investment parameters (such as objectives, derivative strategies, asset classes, quality, duration and diversification requirements applied to the assets held within the segregated portfolio) to be reflected in the investment guidelines applicable to each contract in the class to which the submitted plan of operation applies; and a description of the procedures that will be followed by the insurer in evaluating the appropriateness of any specific investment guidelines submitted by the </w:t>
            </w:r>
            <w:proofErr w:type="spellStart"/>
            <w:r w:rsidRPr="00EC39E0">
              <w:rPr>
                <w:rFonts w:cstheme="minorHAnsi"/>
                <w:sz w:val="21"/>
                <w:szCs w:val="21"/>
              </w:rPr>
              <w:t>contractholder</w:t>
            </w:r>
            <w:proofErr w:type="spellEnd"/>
            <w:r w:rsidRPr="00EC39E0">
              <w:rPr>
                <w:rFonts w:cstheme="minorHAnsi"/>
                <w:sz w:val="21"/>
                <w:szCs w:val="21"/>
              </w:rPr>
              <w:t>.</w:t>
            </w:r>
          </w:p>
        </w:tc>
        <w:tc>
          <w:tcPr>
            <w:tcW w:w="1376" w:type="dxa"/>
            <w:shd w:val="clear" w:color="auto" w:fill="FFFFFF" w:themeFill="background1"/>
          </w:tcPr>
          <w:p w14:paraId="6B6AE44D" w14:textId="77777777" w:rsidR="00C2365C" w:rsidRPr="00EC39E0" w:rsidRDefault="00C2365C" w:rsidP="005B4DA5">
            <w:pPr>
              <w:rPr>
                <w:rFonts w:cstheme="minorHAnsi"/>
                <w:sz w:val="21"/>
                <w:szCs w:val="21"/>
              </w:rPr>
            </w:pPr>
          </w:p>
        </w:tc>
      </w:tr>
      <w:tr w:rsidR="00AD46C9" w:rsidRPr="00EC39E0" w14:paraId="780E9898" w14:textId="77777777" w:rsidTr="008A0525">
        <w:tc>
          <w:tcPr>
            <w:tcW w:w="1174" w:type="dxa"/>
            <w:shd w:val="clear" w:color="auto" w:fill="FFFFFF" w:themeFill="background1"/>
          </w:tcPr>
          <w:p w14:paraId="6427B0EB" w14:textId="1B264921" w:rsidR="00AD46C9" w:rsidRPr="00EC39E0" w:rsidRDefault="00AD46C9" w:rsidP="005B4DA5">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61BB0B53" w14:textId="01EC64D3" w:rsidR="00AD46C9" w:rsidRPr="00EC39E0" w:rsidRDefault="003F0038" w:rsidP="005B4DA5">
            <w:pPr>
              <w:rPr>
                <w:rFonts w:cstheme="minorHAnsi"/>
                <w:sz w:val="21"/>
                <w:szCs w:val="21"/>
              </w:rPr>
            </w:pPr>
            <w:r w:rsidRPr="00EC39E0">
              <w:rPr>
                <w:rFonts w:cstheme="minorHAnsi"/>
                <w:sz w:val="21"/>
                <w:szCs w:val="21"/>
              </w:rPr>
              <w:t>Criteria used for a pooled fund</w:t>
            </w:r>
          </w:p>
        </w:tc>
        <w:tc>
          <w:tcPr>
            <w:tcW w:w="1387" w:type="dxa"/>
            <w:shd w:val="clear" w:color="auto" w:fill="FFFFFF" w:themeFill="background1"/>
          </w:tcPr>
          <w:p w14:paraId="5FAE54D4" w14:textId="34DC797C" w:rsidR="00AD46C9" w:rsidRPr="00EC39E0" w:rsidRDefault="00565080" w:rsidP="005B4DA5">
            <w:pPr>
              <w:rPr>
                <w:rStyle w:val="Hyperlink"/>
                <w:rFonts w:cstheme="minorHAnsi"/>
                <w:sz w:val="21"/>
                <w:szCs w:val="21"/>
              </w:rPr>
            </w:pPr>
            <w:hyperlink r:id="rId25" w:history="1">
              <w:r w:rsidR="003F0038" w:rsidRPr="007F0340">
                <w:rPr>
                  <w:rStyle w:val="Hyperlink"/>
                  <w:rFonts w:cstheme="minorHAnsi"/>
                  <w:sz w:val="21"/>
                  <w:szCs w:val="21"/>
                </w:rPr>
                <w:t>NAC, Ch. 80, 005.03A(8)</w:t>
              </w:r>
            </w:hyperlink>
          </w:p>
        </w:tc>
        <w:tc>
          <w:tcPr>
            <w:tcW w:w="3075" w:type="dxa"/>
            <w:shd w:val="clear" w:color="auto" w:fill="FFFFFF" w:themeFill="background1"/>
          </w:tcPr>
          <w:p w14:paraId="3DF93583" w14:textId="1480251D" w:rsidR="00AD46C9" w:rsidRPr="00EC39E0" w:rsidRDefault="003F0038" w:rsidP="005B4DA5">
            <w:pPr>
              <w:rPr>
                <w:rFonts w:cstheme="minorHAnsi"/>
                <w:sz w:val="21"/>
                <w:szCs w:val="21"/>
              </w:rPr>
            </w:pPr>
            <w:r w:rsidRPr="00EC39E0">
              <w:rPr>
                <w:rFonts w:cstheme="minorHAnsi"/>
                <w:sz w:val="21"/>
                <w:szCs w:val="21"/>
              </w:rPr>
              <w:t>A description of the criteria used by the insurer in approving for contract issuance a pooled fund representing multiple employer-sponsored plans and in approving the investment manager for the segregated portfolio of assets associated with such pooled fund contract</w:t>
            </w:r>
          </w:p>
        </w:tc>
        <w:tc>
          <w:tcPr>
            <w:tcW w:w="1376" w:type="dxa"/>
            <w:shd w:val="clear" w:color="auto" w:fill="FFFFFF" w:themeFill="background1"/>
          </w:tcPr>
          <w:p w14:paraId="1C86BD08" w14:textId="77777777" w:rsidR="00AD46C9" w:rsidRPr="00EC39E0" w:rsidRDefault="00AD46C9" w:rsidP="005B4DA5">
            <w:pPr>
              <w:rPr>
                <w:rFonts w:cstheme="minorHAnsi"/>
                <w:sz w:val="21"/>
                <w:szCs w:val="21"/>
              </w:rPr>
            </w:pPr>
          </w:p>
        </w:tc>
      </w:tr>
      <w:tr w:rsidR="00B320A7" w:rsidRPr="00EC39E0" w14:paraId="57D05C96" w14:textId="77777777" w:rsidTr="008A0525">
        <w:tc>
          <w:tcPr>
            <w:tcW w:w="1174" w:type="dxa"/>
            <w:shd w:val="clear" w:color="auto" w:fill="FFFFFF" w:themeFill="background1"/>
          </w:tcPr>
          <w:p w14:paraId="65393AFA" w14:textId="54A3491B" w:rsidR="00B320A7" w:rsidRPr="00EC39E0" w:rsidRDefault="00B320A7" w:rsidP="005B4DA5">
            <w:pPr>
              <w:rPr>
                <w:rFonts w:cstheme="minorHAnsi"/>
                <w:sz w:val="21"/>
                <w:szCs w:val="21"/>
              </w:rPr>
            </w:pPr>
            <w:r w:rsidRPr="00EC39E0">
              <w:rPr>
                <w:rFonts w:cstheme="minorHAnsi"/>
                <w:sz w:val="21"/>
                <w:szCs w:val="21"/>
              </w:rPr>
              <w:lastRenderedPageBreak/>
              <w:sym w:font="Wingdings" w:char="F06F"/>
            </w:r>
          </w:p>
        </w:tc>
        <w:tc>
          <w:tcPr>
            <w:tcW w:w="2338" w:type="dxa"/>
            <w:shd w:val="clear" w:color="auto" w:fill="FFFFFF" w:themeFill="background1"/>
          </w:tcPr>
          <w:p w14:paraId="5F986521" w14:textId="23F35901" w:rsidR="00B320A7" w:rsidRPr="00EC39E0" w:rsidRDefault="00B320A7" w:rsidP="005B4DA5">
            <w:pPr>
              <w:rPr>
                <w:rFonts w:cstheme="minorHAnsi"/>
                <w:sz w:val="21"/>
                <w:szCs w:val="21"/>
              </w:rPr>
            </w:pPr>
            <w:r w:rsidRPr="00EC39E0">
              <w:rPr>
                <w:rFonts w:cstheme="minorHAnsi"/>
                <w:sz w:val="21"/>
                <w:szCs w:val="21"/>
              </w:rPr>
              <w:t xml:space="preserve">Risk-Mitigation technique </w:t>
            </w:r>
          </w:p>
        </w:tc>
        <w:tc>
          <w:tcPr>
            <w:tcW w:w="1387" w:type="dxa"/>
            <w:shd w:val="clear" w:color="auto" w:fill="FFFFFF" w:themeFill="background1"/>
          </w:tcPr>
          <w:p w14:paraId="746C9ACC" w14:textId="3A8AFFAC" w:rsidR="00B320A7" w:rsidRPr="00EC39E0" w:rsidRDefault="00565080" w:rsidP="005B4DA5">
            <w:pPr>
              <w:rPr>
                <w:rStyle w:val="Hyperlink"/>
                <w:rFonts w:cstheme="minorHAnsi"/>
                <w:sz w:val="21"/>
                <w:szCs w:val="21"/>
              </w:rPr>
            </w:pPr>
            <w:hyperlink r:id="rId26" w:history="1">
              <w:r w:rsidR="00B320A7" w:rsidRPr="007F0340">
                <w:rPr>
                  <w:rStyle w:val="Hyperlink"/>
                  <w:rFonts w:cstheme="minorHAnsi"/>
                  <w:sz w:val="21"/>
                  <w:szCs w:val="21"/>
                </w:rPr>
                <w:t>NAC, Ch. 80, 005.03A (9)</w:t>
              </w:r>
            </w:hyperlink>
          </w:p>
        </w:tc>
        <w:tc>
          <w:tcPr>
            <w:tcW w:w="3075" w:type="dxa"/>
            <w:shd w:val="clear" w:color="auto" w:fill="FFFFFF" w:themeFill="background1"/>
          </w:tcPr>
          <w:p w14:paraId="057B6EF6" w14:textId="0B708F9A" w:rsidR="00B320A7" w:rsidRPr="00EC39E0" w:rsidRDefault="00B320A7" w:rsidP="005B4DA5">
            <w:pPr>
              <w:rPr>
                <w:rFonts w:cstheme="minorHAnsi"/>
                <w:sz w:val="21"/>
                <w:szCs w:val="21"/>
              </w:rPr>
            </w:pPr>
            <w:r w:rsidRPr="00EC39E0">
              <w:rPr>
                <w:rFonts w:cstheme="minorHAnsi"/>
                <w:sz w:val="21"/>
                <w:szCs w:val="21"/>
              </w:rPr>
              <w:t>A description of risk-mitigation techniques used by the insurer in connection with contracts issued to pooled funds representing multiple employer-sponsored plans;</w:t>
            </w:r>
          </w:p>
        </w:tc>
        <w:tc>
          <w:tcPr>
            <w:tcW w:w="1376" w:type="dxa"/>
            <w:shd w:val="clear" w:color="auto" w:fill="FFFFFF" w:themeFill="background1"/>
          </w:tcPr>
          <w:p w14:paraId="6B5C87BD" w14:textId="77777777" w:rsidR="00B320A7" w:rsidRPr="00EC39E0" w:rsidRDefault="00B320A7" w:rsidP="005B4DA5">
            <w:pPr>
              <w:rPr>
                <w:rFonts w:cstheme="minorHAnsi"/>
                <w:sz w:val="21"/>
                <w:szCs w:val="21"/>
              </w:rPr>
            </w:pPr>
          </w:p>
        </w:tc>
      </w:tr>
      <w:tr w:rsidR="005B4DA5" w:rsidRPr="00EC39E0" w14:paraId="4936F90F" w14:textId="77777777" w:rsidTr="008A0525">
        <w:tc>
          <w:tcPr>
            <w:tcW w:w="1174" w:type="dxa"/>
            <w:shd w:val="clear" w:color="auto" w:fill="FFFFFF" w:themeFill="background1"/>
          </w:tcPr>
          <w:p w14:paraId="5E9E8EF1" w14:textId="6103346D"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67BE03B6" w14:textId="3E535D51" w:rsidR="005B4DA5" w:rsidRPr="00EC39E0" w:rsidRDefault="00EE52A0" w:rsidP="005B4DA5">
            <w:pPr>
              <w:rPr>
                <w:rFonts w:cstheme="minorHAnsi"/>
                <w:sz w:val="21"/>
                <w:szCs w:val="21"/>
              </w:rPr>
            </w:pPr>
            <w:r w:rsidRPr="00EC39E0">
              <w:rPr>
                <w:rFonts w:cstheme="minorHAnsi"/>
                <w:sz w:val="21"/>
                <w:szCs w:val="21"/>
              </w:rPr>
              <w:t>Actuarial opinion statement</w:t>
            </w:r>
          </w:p>
        </w:tc>
        <w:tc>
          <w:tcPr>
            <w:tcW w:w="1387" w:type="dxa"/>
            <w:shd w:val="clear" w:color="auto" w:fill="FFFFFF" w:themeFill="background1"/>
          </w:tcPr>
          <w:p w14:paraId="46F27B9C" w14:textId="3061E00D" w:rsidR="005B4DA5" w:rsidRPr="00EC39E0" w:rsidRDefault="00565080" w:rsidP="005B4DA5">
            <w:pPr>
              <w:rPr>
                <w:rFonts w:cstheme="minorHAnsi"/>
                <w:sz w:val="21"/>
                <w:szCs w:val="21"/>
              </w:rPr>
            </w:pPr>
            <w:hyperlink r:id="rId27" w:history="1">
              <w:r w:rsidR="002F0FD9" w:rsidRPr="007F0340">
                <w:rPr>
                  <w:rStyle w:val="Hyperlink"/>
                  <w:rFonts w:cstheme="minorHAnsi"/>
                  <w:sz w:val="21"/>
                  <w:szCs w:val="21"/>
                </w:rPr>
                <w:t>NAC, CH 80, 005.03A(11</w:t>
              </w:r>
              <w:r w:rsidR="005B4DA5" w:rsidRPr="007F0340">
                <w:rPr>
                  <w:rStyle w:val="Hyperlink"/>
                  <w:rFonts w:cstheme="minorHAnsi"/>
                  <w:sz w:val="21"/>
                  <w:szCs w:val="21"/>
                </w:rPr>
                <w:t>)</w:t>
              </w:r>
            </w:hyperlink>
          </w:p>
        </w:tc>
        <w:tc>
          <w:tcPr>
            <w:tcW w:w="3075" w:type="dxa"/>
            <w:shd w:val="clear" w:color="auto" w:fill="FFFFFF" w:themeFill="background1"/>
          </w:tcPr>
          <w:p w14:paraId="11102A73" w14:textId="0A910832" w:rsidR="005B4DA5" w:rsidRPr="00EC39E0" w:rsidRDefault="005B4DA5" w:rsidP="005B4DA5">
            <w:pPr>
              <w:rPr>
                <w:rFonts w:cstheme="minorHAnsi"/>
                <w:sz w:val="21"/>
                <w:szCs w:val="21"/>
              </w:rPr>
            </w:pPr>
            <w:r w:rsidRPr="00EC39E0">
              <w:rPr>
                <w:rFonts w:cstheme="minorHAnsi"/>
                <w:sz w:val="21"/>
                <w:szCs w:val="21"/>
              </w:rPr>
              <w:t>A statement that the actuarial opinion and memorandum required by Section 010 shall include, with respect to the class of contracts to which the plan of operation applies:</w:t>
            </w:r>
          </w:p>
          <w:p w14:paraId="20C9B09C" w14:textId="77777777" w:rsidR="002F0FD9" w:rsidRPr="00EC39E0" w:rsidRDefault="00EA1D93" w:rsidP="00EA1D93">
            <w:pPr>
              <w:pStyle w:val="ListParagraph"/>
              <w:numPr>
                <w:ilvl w:val="0"/>
                <w:numId w:val="6"/>
              </w:numPr>
              <w:rPr>
                <w:rFonts w:cstheme="minorHAnsi"/>
                <w:bCs/>
                <w:sz w:val="21"/>
                <w:szCs w:val="21"/>
              </w:rPr>
            </w:pPr>
            <w:r w:rsidRPr="00EC39E0">
              <w:rPr>
                <w:rFonts w:cstheme="minorHAnsi"/>
                <w:sz w:val="21"/>
                <w:szCs w:val="21"/>
              </w:rPr>
              <w:t>If a payment has been made by the insurer in the prior reporting period under a contract in the class, the amount of aggregate risk charges (net of administrative expenses) for contracts in the class, and the aggregate amount of any losses incurred</w:t>
            </w:r>
          </w:p>
          <w:p w14:paraId="21328DA9" w14:textId="77777777" w:rsidR="00EA1D93" w:rsidRPr="004D1C8C" w:rsidRDefault="00EA1D93" w:rsidP="00510DF8">
            <w:pPr>
              <w:pStyle w:val="ListParagraph"/>
              <w:numPr>
                <w:ilvl w:val="0"/>
                <w:numId w:val="6"/>
              </w:numPr>
              <w:autoSpaceDE w:val="0"/>
              <w:autoSpaceDN w:val="0"/>
              <w:adjustRightInd w:val="0"/>
              <w:rPr>
                <w:rFonts w:cstheme="minorHAnsi"/>
                <w:bCs/>
                <w:sz w:val="21"/>
                <w:szCs w:val="21"/>
              </w:rPr>
            </w:pPr>
            <w:r w:rsidRPr="00EC39E0">
              <w:rPr>
                <w:rFonts w:cstheme="minorHAnsi"/>
                <w:color w:val="000000"/>
                <w:sz w:val="21"/>
                <w:szCs w:val="21"/>
              </w:rPr>
              <w:t>An inventory of all material unilateral contract termination events in the class of contracts that have not been cured within the time period specified and that have occurred during the prior reporting period but where the company decided not to terminate the contract.</w:t>
            </w:r>
          </w:p>
          <w:p w14:paraId="574D8A4B" w14:textId="4FDC3E26" w:rsidR="004D1C8C" w:rsidRPr="004D1C8C" w:rsidRDefault="004D1C8C" w:rsidP="004D1C8C">
            <w:pPr>
              <w:autoSpaceDE w:val="0"/>
              <w:autoSpaceDN w:val="0"/>
              <w:adjustRightInd w:val="0"/>
              <w:rPr>
                <w:rFonts w:cstheme="minorHAnsi"/>
                <w:bCs/>
                <w:sz w:val="21"/>
                <w:szCs w:val="21"/>
              </w:rPr>
            </w:pPr>
            <w:r w:rsidRPr="004D1C8C">
              <w:rPr>
                <w:rFonts w:cstheme="minorHAnsi"/>
                <w:i/>
                <w:sz w:val="21"/>
                <w:szCs w:val="21"/>
              </w:rPr>
              <w:t>(*Subject to review by chief actuary)</w:t>
            </w:r>
          </w:p>
        </w:tc>
        <w:tc>
          <w:tcPr>
            <w:tcW w:w="1376" w:type="dxa"/>
            <w:shd w:val="clear" w:color="auto" w:fill="FFFFFF" w:themeFill="background1"/>
          </w:tcPr>
          <w:p w14:paraId="54BF47EC" w14:textId="77777777" w:rsidR="005B4DA5" w:rsidRPr="00EC39E0" w:rsidRDefault="005B4DA5" w:rsidP="005B4DA5">
            <w:pPr>
              <w:rPr>
                <w:rFonts w:cstheme="minorHAnsi"/>
                <w:sz w:val="21"/>
                <w:szCs w:val="21"/>
              </w:rPr>
            </w:pPr>
          </w:p>
        </w:tc>
      </w:tr>
      <w:tr w:rsidR="005B4DA5" w:rsidRPr="00EC39E0" w14:paraId="50DD4610" w14:textId="77777777" w:rsidTr="00C80848">
        <w:tc>
          <w:tcPr>
            <w:tcW w:w="1174" w:type="dxa"/>
            <w:shd w:val="clear" w:color="auto" w:fill="E7E6E6" w:themeFill="background2"/>
          </w:tcPr>
          <w:p w14:paraId="24BA824A" w14:textId="7A1845C3" w:rsidR="005B4DA5" w:rsidRPr="00EC39E0" w:rsidRDefault="005B4DA5" w:rsidP="005B4DA5">
            <w:pPr>
              <w:rPr>
                <w:rFonts w:cstheme="minorHAnsi"/>
                <w:sz w:val="21"/>
                <w:szCs w:val="21"/>
              </w:rPr>
            </w:pPr>
          </w:p>
        </w:tc>
        <w:tc>
          <w:tcPr>
            <w:tcW w:w="8176" w:type="dxa"/>
            <w:gridSpan w:val="4"/>
            <w:shd w:val="clear" w:color="auto" w:fill="E7E6E6" w:themeFill="background2"/>
          </w:tcPr>
          <w:p w14:paraId="13A1E23E" w14:textId="7B311333" w:rsidR="005B4DA5" w:rsidRPr="00EC39E0" w:rsidRDefault="005B4DA5" w:rsidP="005B4DA5">
            <w:pPr>
              <w:rPr>
                <w:rFonts w:cstheme="minorHAnsi"/>
                <w:b/>
                <w:sz w:val="21"/>
                <w:szCs w:val="21"/>
              </w:rPr>
            </w:pPr>
            <w:r w:rsidRPr="00EC39E0">
              <w:rPr>
                <w:rFonts w:cstheme="minorHAnsi"/>
                <w:sz w:val="21"/>
                <w:szCs w:val="21"/>
              </w:rPr>
              <w:br w:type="page"/>
            </w:r>
            <w:r w:rsidRPr="00EC39E0">
              <w:rPr>
                <w:rFonts w:cstheme="minorHAnsi"/>
                <w:b/>
                <w:sz w:val="21"/>
                <w:szCs w:val="21"/>
              </w:rPr>
              <w:t>SUPPORTING DOCUMENTS REQUIRED</w:t>
            </w:r>
          </w:p>
          <w:p w14:paraId="1D22888D" w14:textId="2F5F1ED7" w:rsidR="005B4DA5" w:rsidRPr="00EC39E0" w:rsidRDefault="005B4DA5" w:rsidP="005B4DA5">
            <w:pPr>
              <w:rPr>
                <w:rFonts w:cstheme="minorHAnsi"/>
                <w:sz w:val="21"/>
                <w:szCs w:val="21"/>
              </w:rPr>
            </w:pPr>
            <w:r w:rsidRPr="00EC39E0">
              <w:rPr>
                <w:rFonts w:cstheme="minorHAnsi"/>
                <w:b/>
                <w:sz w:val="21"/>
                <w:szCs w:val="21"/>
              </w:rPr>
              <w:t>Reference name of separate document in right column.</w:t>
            </w:r>
          </w:p>
        </w:tc>
      </w:tr>
      <w:tr w:rsidR="005B4DA5" w:rsidRPr="00EC39E0" w14:paraId="16FAABB1" w14:textId="77777777" w:rsidTr="00AF7E33">
        <w:tc>
          <w:tcPr>
            <w:tcW w:w="1174" w:type="dxa"/>
            <w:shd w:val="clear" w:color="auto" w:fill="FFFFFF" w:themeFill="background1"/>
          </w:tcPr>
          <w:p w14:paraId="03383D58" w14:textId="488FEA6B"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shd w:val="clear" w:color="auto" w:fill="FFFFFF" w:themeFill="background1"/>
          </w:tcPr>
          <w:p w14:paraId="1F960E2C" w14:textId="5420E41C" w:rsidR="005B4DA5" w:rsidRPr="00EC39E0" w:rsidRDefault="005B4DA5" w:rsidP="005B4DA5">
            <w:pPr>
              <w:rPr>
                <w:rFonts w:cstheme="minorHAnsi"/>
                <w:sz w:val="21"/>
                <w:szCs w:val="21"/>
              </w:rPr>
            </w:pPr>
            <w:r w:rsidRPr="00EC39E0">
              <w:rPr>
                <w:rFonts w:cstheme="minorHAnsi"/>
                <w:sz w:val="21"/>
                <w:szCs w:val="21"/>
              </w:rPr>
              <w:t xml:space="preserve">Most recent Financial Statement </w:t>
            </w:r>
          </w:p>
        </w:tc>
        <w:tc>
          <w:tcPr>
            <w:tcW w:w="1387" w:type="dxa"/>
            <w:shd w:val="clear" w:color="auto" w:fill="FFFFFF" w:themeFill="background1"/>
          </w:tcPr>
          <w:p w14:paraId="5AAA601D" w14:textId="0CDBECD4" w:rsidR="005B4DA5" w:rsidRPr="00EC39E0" w:rsidRDefault="00565080" w:rsidP="005B4DA5">
            <w:pPr>
              <w:rPr>
                <w:rStyle w:val="Hyperlink"/>
                <w:rFonts w:cstheme="minorHAnsi"/>
                <w:sz w:val="21"/>
                <w:szCs w:val="21"/>
              </w:rPr>
            </w:pPr>
            <w:hyperlink r:id="rId28" w:history="1">
              <w:r w:rsidR="005B4DA5" w:rsidRPr="00EC39E0">
                <w:rPr>
                  <w:rStyle w:val="Hyperlink"/>
                  <w:rFonts w:cstheme="minorHAnsi"/>
                  <w:sz w:val="21"/>
                  <w:szCs w:val="21"/>
                </w:rPr>
                <w:t>§44-708.01</w:t>
              </w:r>
            </w:hyperlink>
          </w:p>
        </w:tc>
        <w:tc>
          <w:tcPr>
            <w:tcW w:w="3075" w:type="dxa"/>
            <w:shd w:val="clear" w:color="auto" w:fill="FFFFFF" w:themeFill="background1"/>
          </w:tcPr>
          <w:p w14:paraId="553616DE" w14:textId="6C192EA5" w:rsidR="005B4DA5" w:rsidRPr="00EC39E0" w:rsidRDefault="005B4DA5" w:rsidP="005B4DA5">
            <w:pPr>
              <w:rPr>
                <w:rFonts w:cstheme="minorHAnsi"/>
                <w:sz w:val="21"/>
                <w:szCs w:val="21"/>
              </w:rPr>
            </w:pPr>
            <w:r w:rsidRPr="00EC39E0">
              <w:rPr>
                <w:rFonts w:cstheme="minorHAnsi"/>
                <w:sz w:val="21"/>
                <w:szCs w:val="21"/>
              </w:rPr>
              <w:t>Insurer must have at least $One billion in admitted assets or $100 million in capital and surplus.</w:t>
            </w:r>
          </w:p>
        </w:tc>
        <w:tc>
          <w:tcPr>
            <w:tcW w:w="1376" w:type="dxa"/>
          </w:tcPr>
          <w:p w14:paraId="171836CA" w14:textId="77777777" w:rsidR="005B4DA5" w:rsidRPr="00EC39E0" w:rsidRDefault="005B4DA5" w:rsidP="005B4DA5">
            <w:pPr>
              <w:rPr>
                <w:rFonts w:cstheme="minorHAnsi"/>
                <w:sz w:val="21"/>
                <w:szCs w:val="21"/>
              </w:rPr>
            </w:pPr>
          </w:p>
        </w:tc>
      </w:tr>
      <w:tr w:rsidR="005B4DA5" w:rsidRPr="00EC39E0" w14:paraId="775A455B" w14:textId="77777777" w:rsidTr="008A0525">
        <w:tc>
          <w:tcPr>
            <w:tcW w:w="1174" w:type="dxa"/>
          </w:tcPr>
          <w:p w14:paraId="20F34747" w14:textId="4A0584A8"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30022AA9" w14:textId="50BEEAFC" w:rsidR="005B4DA5" w:rsidRPr="00EC39E0" w:rsidRDefault="005B4DA5" w:rsidP="005B4DA5">
            <w:pPr>
              <w:rPr>
                <w:rFonts w:cstheme="minorHAnsi"/>
                <w:sz w:val="21"/>
                <w:szCs w:val="21"/>
              </w:rPr>
            </w:pPr>
            <w:r w:rsidRPr="00EC39E0">
              <w:rPr>
                <w:rFonts w:cstheme="minorHAnsi"/>
                <w:color w:val="010202"/>
                <w:sz w:val="21"/>
                <w:szCs w:val="21"/>
              </w:rPr>
              <w:t>Copies of the forms of the contract in the class</w:t>
            </w:r>
          </w:p>
        </w:tc>
        <w:tc>
          <w:tcPr>
            <w:tcW w:w="1387" w:type="dxa"/>
          </w:tcPr>
          <w:p w14:paraId="5E2B7441" w14:textId="6F191D8E" w:rsidR="005B4DA5" w:rsidRPr="00EC39E0" w:rsidRDefault="00565080" w:rsidP="005B4DA5">
            <w:pPr>
              <w:rPr>
                <w:rStyle w:val="Hyperlink"/>
                <w:rFonts w:cstheme="minorHAnsi"/>
                <w:sz w:val="21"/>
                <w:szCs w:val="21"/>
              </w:rPr>
            </w:pPr>
            <w:hyperlink r:id="rId29" w:history="1">
              <w:r w:rsidR="005B4DA5" w:rsidRPr="00EC39E0">
                <w:rPr>
                  <w:rStyle w:val="Hyperlink"/>
                  <w:rFonts w:cstheme="minorHAnsi"/>
                  <w:sz w:val="21"/>
                  <w:szCs w:val="21"/>
                </w:rPr>
                <w:t>NAC, Ch. 80, 005.03</w:t>
              </w:r>
            </w:hyperlink>
          </w:p>
        </w:tc>
        <w:tc>
          <w:tcPr>
            <w:tcW w:w="3075" w:type="dxa"/>
          </w:tcPr>
          <w:p w14:paraId="0ED6510D" w14:textId="77777777" w:rsidR="000963AC" w:rsidRPr="00EC39E0" w:rsidRDefault="000963AC" w:rsidP="000963AC">
            <w:pPr>
              <w:autoSpaceDE w:val="0"/>
              <w:autoSpaceDN w:val="0"/>
              <w:adjustRightInd w:val="0"/>
              <w:rPr>
                <w:rFonts w:cstheme="minorHAnsi"/>
                <w:color w:val="010202"/>
                <w:sz w:val="21"/>
                <w:szCs w:val="21"/>
              </w:rPr>
            </w:pPr>
            <w:r w:rsidRPr="00EC39E0">
              <w:rPr>
                <w:rFonts w:cstheme="minorHAnsi"/>
                <w:color w:val="010202"/>
                <w:sz w:val="21"/>
                <w:szCs w:val="21"/>
              </w:rPr>
              <w:t>A domestic insurer will satisfy the requirements of this section with respect to a</w:t>
            </w:r>
          </w:p>
          <w:p w14:paraId="4EF02661" w14:textId="77777777" w:rsidR="000963AC" w:rsidRPr="00EC39E0" w:rsidRDefault="000963AC" w:rsidP="000963AC">
            <w:pPr>
              <w:autoSpaceDE w:val="0"/>
              <w:autoSpaceDN w:val="0"/>
              <w:adjustRightInd w:val="0"/>
              <w:rPr>
                <w:rFonts w:cstheme="minorHAnsi"/>
                <w:color w:val="010202"/>
                <w:sz w:val="21"/>
                <w:szCs w:val="21"/>
              </w:rPr>
            </w:pPr>
            <w:r w:rsidRPr="00EC39E0">
              <w:rPr>
                <w:rFonts w:cstheme="minorHAnsi"/>
                <w:color w:val="010202"/>
                <w:sz w:val="21"/>
                <w:szCs w:val="21"/>
              </w:rPr>
              <w:lastRenderedPageBreak/>
              <w:t>class of contracts if the insurer has filed a plan of operation pertaining to the class of</w:t>
            </w:r>
          </w:p>
          <w:p w14:paraId="6DFD3C17" w14:textId="77777777" w:rsidR="000963AC" w:rsidRPr="00EC39E0" w:rsidRDefault="000963AC" w:rsidP="000963AC">
            <w:pPr>
              <w:autoSpaceDE w:val="0"/>
              <w:autoSpaceDN w:val="0"/>
              <w:adjustRightInd w:val="0"/>
              <w:rPr>
                <w:rFonts w:cstheme="minorHAnsi"/>
                <w:color w:val="010202"/>
                <w:sz w:val="21"/>
                <w:szCs w:val="21"/>
              </w:rPr>
            </w:pPr>
            <w:r w:rsidRPr="00EC39E0">
              <w:rPr>
                <w:rFonts w:cstheme="minorHAnsi"/>
                <w:color w:val="010202"/>
                <w:sz w:val="21"/>
                <w:szCs w:val="21"/>
              </w:rPr>
              <w:t>contracts, together with copies of the forms of the contract in the class, with the Director,</w:t>
            </w:r>
          </w:p>
          <w:p w14:paraId="4417B9CE" w14:textId="26F72AEE" w:rsidR="005B4DA5" w:rsidRPr="00EC39E0" w:rsidRDefault="000963AC" w:rsidP="000963AC">
            <w:pPr>
              <w:rPr>
                <w:rFonts w:cstheme="minorHAnsi"/>
                <w:sz w:val="21"/>
                <w:szCs w:val="21"/>
              </w:rPr>
            </w:pPr>
            <w:proofErr w:type="gramStart"/>
            <w:r w:rsidRPr="00EC39E0">
              <w:rPr>
                <w:rFonts w:cstheme="minorHAnsi"/>
                <w:color w:val="010202"/>
                <w:sz w:val="21"/>
                <w:szCs w:val="21"/>
              </w:rPr>
              <w:t>and</w:t>
            </w:r>
            <w:proofErr w:type="gramEnd"/>
            <w:r w:rsidRPr="00EC39E0">
              <w:rPr>
                <w:rFonts w:cstheme="minorHAnsi"/>
                <w:color w:val="010202"/>
                <w:sz w:val="21"/>
                <w:szCs w:val="21"/>
              </w:rPr>
              <w:t xml:space="preserve"> the filing of the plan of operation has been approved.</w:t>
            </w:r>
          </w:p>
        </w:tc>
        <w:tc>
          <w:tcPr>
            <w:tcW w:w="1376" w:type="dxa"/>
          </w:tcPr>
          <w:p w14:paraId="5D3FE5A8" w14:textId="77777777" w:rsidR="005B4DA5" w:rsidRPr="00EC39E0" w:rsidRDefault="005B4DA5" w:rsidP="005B4DA5">
            <w:pPr>
              <w:rPr>
                <w:rFonts w:cstheme="minorHAnsi"/>
                <w:sz w:val="21"/>
                <w:szCs w:val="21"/>
              </w:rPr>
            </w:pPr>
          </w:p>
        </w:tc>
      </w:tr>
      <w:tr w:rsidR="005B4DA5" w:rsidRPr="00EC39E0" w14:paraId="0C2681DE" w14:textId="77777777" w:rsidTr="008A0525">
        <w:tc>
          <w:tcPr>
            <w:tcW w:w="1174" w:type="dxa"/>
          </w:tcPr>
          <w:p w14:paraId="639C2F0C" w14:textId="6D122D58"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79C5CF13" w14:textId="3E63C672" w:rsidR="005B4DA5" w:rsidRPr="00EC39E0" w:rsidRDefault="005B4DA5" w:rsidP="005B4DA5">
            <w:pPr>
              <w:rPr>
                <w:rFonts w:cstheme="minorHAnsi"/>
                <w:sz w:val="21"/>
                <w:szCs w:val="21"/>
              </w:rPr>
            </w:pPr>
            <w:r w:rsidRPr="00EC39E0">
              <w:rPr>
                <w:rFonts w:cstheme="minorHAnsi"/>
                <w:sz w:val="21"/>
                <w:szCs w:val="21"/>
              </w:rPr>
              <w:t>Actuarial memorandum</w:t>
            </w:r>
          </w:p>
        </w:tc>
        <w:tc>
          <w:tcPr>
            <w:tcW w:w="1387" w:type="dxa"/>
          </w:tcPr>
          <w:p w14:paraId="34A60570" w14:textId="52F33ED5" w:rsidR="005B4DA5" w:rsidRPr="00EC39E0" w:rsidRDefault="00565080" w:rsidP="005B4DA5">
            <w:pPr>
              <w:rPr>
                <w:rFonts w:cstheme="minorHAnsi"/>
                <w:sz w:val="21"/>
                <w:szCs w:val="21"/>
              </w:rPr>
            </w:pPr>
            <w:hyperlink r:id="rId30" w:history="1">
              <w:r w:rsidR="005B4DA5" w:rsidRPr="00EC39E0">
                <w:rPr>
                  <w:rStyle w:val="Hyperlink"/>
                  <w:rFonts w:cstheme="minorHAnsi"/>
                  <w:sz w:val="21"/>
                  <w:szCs w:val="21"/>
                </w:rPr>
                <w:t>NAC, CH 80, 005.03A(10</w:t>
              </w:r>
            </w:hyperlink>
            <w:r w:rsidR="005B4DA5" w:rsidRPr="00EC39E0">
              <w:rPr>
                <w:rFonts w:cstheme="minorHAnsi"/>
                <w:sz w:val="21"/>
                <w:szCs w:val="21"/>
              </w:rPr>
              <w:t>)</w:t>
            </w:r>
          </w:p>
        </w:tc>
        <w:tc>
          <w:tcPr>
            <w:tcW w:w="3075" w:type="dxa"/>
          </w:tcPr>
          <w:p w14:paraId="08F4CE22" w14:textId="77777777" w:rsidR="005B4DA5" w:rsidRDefault="005B4DA5" w:rsidP="005B4DA5">
            <w:pPr>
              <w:autoSpaceDE w:val="0"/>
              <w:autoSpaceDN w:val="0"/>
              <w:adjustRightInd w:val="0"/>
              <w:rPr>
                <w:rFonts w:cstheme="minorHAnsi"/>
                <w:sz w:val="21"/>
                <w:szCs w:val="21"/>
              </w:rPr>
            </w:pPr>
            <w:r w:rsidRPr="00EC39E0">
              <w:rPr>
                <w:rFonts w:cstheme="minorHAnsi"/>
                <w:sz w:val="21"/>
                <w:szCs w:val="21"/>
              </w:rPr>
              <w:t>An unqualified opinion by a qualified actuary with expertise in these matters as to the adequacy of the consideration charged by the insurer for the risks it has assumed with respect to the contracts in the class to which the plan of operation applies.</w:t>
            </w:r>
          </w:p>
          <w:p w14:paraId="602B6523" w14:textId="3F346A36" w:rsidR="00EC67CC" w:rsidRPr="00EC39E0" w:rsidRDefault="00EC67CC" w:rsidP="005B4DA5">
            <w:pPr>
              <w:autoSpaceDE w:val="0"/>
              <w:autoSpaceDN w:val="0"/>
              <w:adjustRightInd w:val="0"/>
              <w:rPr>
                <w:rFonts w:cstheme="minorHAnsi"/>
                <w:color w:val="010202"/>
                <w:sz w:val="21"/>
                <w:szCs w:val="21"/>
              </w:rPr>
            </w:pPr>
            <w:r w:rsidRPr="004D1C8C">
              <w:rPr>
                <w:rFonts w:cstheme="minorHAnsi"/>
                <w:i/>
                <w:sz w:val="21"/>
                <w:szCs w:val="21"/>
              </w:rPr>
              <w:t>(*Subject to review by chief actuary)</w:t>
            </w:r>
          </w:p>
        </w:tc>
        <w:tc>
          <w:tcPr>
            <w:tcW w:w="1376" w:type="dxa"/>
          </w:tcPr>
          <w:p w14:paraId="7BD3EC8B" w14:textId="77777777" w:rsidR="005B4DA5" w:rsidRPr="00EC39E0" w:rsidRDefault="005B4DA5" w:rsidP="005B4DA5">
            <w:pPr>
              <w:rPr>
                <w:rFonts w:cstheme="minorHAnsi"/>
                <w:sz w:val="21"/>
                <w:szCs w:val="21"/>
              </w:rPr>
            </w:pPr>
          </w:p>
        </w:tc>
      </w:tr>
      <w:tr w:rsidR="005B4DA5" w:rsidRPr="00EC39E0" w14:paraId="18E03909" w14:textId="77777777" w:rsidTr="008A0525">
        <w:tc>
          <w:tcPr>
            <w:tcW w:w="1174" w:type="dxa"/>
          </w:tcPr>
          <w:p w14:paraId="06551359" w14:textId="4B87DC5E"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53D5C088" w14:textId="3C655157" w:rsidR="005B4DA5" w:rsidRPr="00EC39E0" w:rsidRDefault="005B4DA5" w:rsidP="005B4DA5">
            <w:pPr>
              <w:rPr>
                <w:rFonts w:cstheme="minorHAnsi"/>
                <w:sz w:val="21"/>
                <w:szCs w:val="21"/>
              </w:rPr>
            </w:pPr>
            <w:r w:rsidRPr="00EC39E0">
              <w:rPr>
                <w:rFonts w:cstheme="minorHAnsi"/>
                <w:sz w:val="21"/>
                <w:szCs w:val="21"/>
              </w:rPr>
              <w:t xml:space="preserve">Additional information </w:t>
            </w:r>
          </w:p>
        </w:tc>
        <w:tc>
          <w:tcPr>
            <w:tcW w:w="1387" w:type="dxa"/>
          </w:tcPr>
          <w:p w14:paraId="49B76C71" w14:textId="5DA8515F" w:rsidR="005B4DA5" w:rsidRPr="00EC39E0" w:rsidRDefault="00565080" w:rsidP="005B4DA5">
            <w:pPr>
              <w:rPr>
                <w:rFonts w:cstheme="minorHAnsi"/>
                <w:sz w:val="21"/>
                <w:szCs w:val="21"/>
              </w:rPr>
            </w:pPr>
            <w:hyperlink r:id="rId31" w:history="1">
              <w:r w:rsidR="005B4DA5" w:rsidRPr="00EC39E0">
                <w:rPr>
                  <w:rStyle w:val="Hyperlink"/>
                  <w:rFonts w:cstheme="minorHAnsi"/>
                  <w:sz w:val="21"/>
                  <w:szCs w:val="21"/>
                </w:rPr>
                <w:t>NAC, Ch. 80, 005.03B</w:t>
              </w:r>
            </w:hyperlink>
          </w:p>
        </w:tc>
        <w:tc>
          <w:tcPr>
            <w:tcW w:w="3075" w:type="dxa"/>
          </w:tcPr>
          <w:p w14:paraId="7C1A9CF1" w14:textId="42E4B755"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Review of the plan of operation by the Director may necessitate requests for information to supplement that furnished pursuant to Subsection 005.03.</w:t>
            </w:r>
          </w:p>
          <w:p w14:paraId="2403B599" w14:textId="77777777"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Replies made in compliance with this paragraph should be made in sufficient detail</w:t>
            </w:r>
          </w:p>
          <w:p w14:paraId="1CC80AF6" w14:textId="26D227D2" w:rsidR="005B4DA5" w:rsidRPr="00EC39E0" w:rsidRDefault="005B4DA5" w:rsidP="005B4DA5">
            <w:pPr>
              <w:rPr>
                <w:rFonts w:cstheme="minorHAnsi"/>
                <w:sz w:val="21"/>
                <w:szCs w:val="21"/>
              </w:rPr>
            </w:pPr>
            <w:proofErr w:type="gramStart"/>
            <w:r w:rsidRPr="00EC39E0">
              <w:rPr>
                <w:rFonts w:cstheme="minorHAnsi"/>
                <w:color w:val="010202"/>
                <w:sz w:val="21"/>
                <w:szCs w:val="21"/>
              </w:rPr>
              <w:t>that</w:t>
            </w:r>
            <w:proofErr w:type="gramEnd"/>
            <w:r w:rsidRPr="00EC39E0">
              <w:rPr>
                <w:rFonts w:cstheme="minorHAnsi"/>
                <w:color w:val="010202"/>
                <w:sz w:val="21"/>
                <w:szCs w:val="21"/>
              </w:rPr>
              <w:t xml:space="preserve"> any follow-up correspondence can be held to a minimum.</w:t>
            </w:r>
          </w:p>
        </w:tc>
        <w:tc>
          <w:tcPr>
            <w:tcW w:w="1376" w:type="dxa"/>
          </w:tcPr>
          <w:p w14:paraId="41594606" w14:textId="634027A2" w:rsidR="005B4DA5" w:rsidRPr="00EC39E0" w:rsidRDefault="005B4DA5" w:rsidP="005B4DA5">
            <w:pPr>
              <w:rPr>
                <w:rFonts w:cstheme="minorHAnsi"/>
                <w:sz w:val="21"/>
                <w:szCs w:val="21"/>
              </w:rPr>
            </w:pPr>
          </w:p>
        </w:tc>
      </w:tr>
      <w:tr w:rsidR="005B4DA5" w:rsidRPr="00EC39E0" w14:paraId="317A9AAE" w14:textId="77777777" w:rsidTr="008A0525">
        <w:tc>
          <w:tcPr>
            <w:tcW w:w="1174" w:type="dxa"/>
          </w:tcPr>
          <w:p w14:paraId="23E94CF4" w14:textId="39561F57"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51F0E1D9" w14:textId="68461CFB" w:rsidR="005B4DA5" w:rsidRPr="00EC39E0" w:rsidRDefault="00431076" w:rsidP="005B4DA5">
            <w:pPr>
              <w:rPr>
                <w:rFonts w:cstheme="minorHAnsi"/>
                <w:sz w:val="21"/>
                <w:szCs w:val="21"/>
              </w:rPr>
            </w:pPr>
            <w:r w:rsidRPr="00EC39E0">
              <w:rPr>
                <w:rFonts w:cstheme="minorHAnsi"/>
                <w:sz w:val="21"/>
                <w:szCs w:val="21"/>
              </w:rPr>
              <w:t xml:space="preserve">Redlined version </w:t>
            </w:r>
            <w:r>
              <w:rPr>
                <w:rFonts w:cstheme="minorHAnsi"/>
                <w:sz w:val="21"/>
                <w:szCs w:val="21"/>
              </w:rPr>
              <w:t>for variance from rates stated in plan of operation</w:t>
            </w:r>
          </w:p>
        </w:tc>
        <w:tc>
          <w:tcPr>
            <w:tcW w:w="1387" w:type="dxa"/>
          </w:tcPr>
          <w:p w14:paraId="21152F28" w14:textId="4F31A794" w:rsidR="005B4DA5" w:rsidRPr="00EC39E0" w:rsidRDefault="00565080" w:rsidP="005B4DA5">
            <w:pPr>
              <w:rPr>
                <w:rFonts w:cstheme="minorHAnsi"/>
                <w:sz w:val="21"/>
                <w:szCs w:val="21"/>
              </w:rPr>
            </w:pPr>
            <w:hyperlink r:id="rId32" w:history="1">
              <w:r w:rsidR="005B4DA5" w:rsidRPr="00ED3532">
                <w:rPr>
                  <w:rStyle w:val="Hyperlink"/>
                  <w:rFonts w:cstheme="minorHAnsi"/>
                  <w:sz w:val="21"/>
                  <w:szCs w:val="21"/>
                </w:rPr>
                <w:t>NAC, Ch. 80, 005.04</w:t>
              </w:r>
            </w:hyperlink>
          </w:p>
        </w:tc>
        <w:tc>
          <w:tcPr>
            <w:tcW w:w="3075" w:type="dxa"/>
          </w:tcPr>
          <w:p w14:paraId="42DA280C" w14:textId="77777777"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If an insurer chooses to operate a contract with a material change from the approved</w:t>
            </w:r>
          </w:p>
          <w:p w14:paraId="463F1C4A" w14:textId="77777777"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plan of operation, the changed provision(s) shall be filed with and approved by the Director</w:t>
            </w:r>
          </w:p>
          <w:p w14:paraId="44BEC588" w14:textId="7E2D2B1B" w:rsidR="005B4DA5" w:rsidRPr="00EC39E0" w:rsidRDefault="005B4DA5" w:rsidP="005B4DA5">
            <w:pPr>
              <w:rPr>
                <w:rFonts w:cstheme="minorHAnsi"/>
                <w:sz w:val="21"/>
                <w:szCs w:val="21"/>
              </w:rPr>
            </w:pPr>
            <w:proofErr w:type="gramStart"/>
            <w:r w:rsidRPr="00EC39E0">
              <w:rPr>
                <w:rFonts w:cstheme="minorHAnsi"/>
                <w:color w:val="010202"/>
                <w:sz w:val="21"/>
                <w:szCs w:val="21"/>
              </w:rPr>
              <w:t>in</w:t>
            </w:r>
            <w:proofErr w:type="gramEnd"/>
            <w:r w:rsidRPr="00EC39E0">
              <w:rPr>
                <w:rFonts w:cstheme="minorHAnsi"/>
                <w:color w:val="010202"/>
                <w:sz w:val="21"/>
                <w:szCs w:val="21"/>
              </w:rPr>
              <w:t xml:space="preserve"> accordance with the requirements of Subsection 005.03.</w:t>
            </w:r>
          </w:p>
        </w:tc>
        <w:tc>
          <w:tcPr>
            <w:tcW w:w="1376" w:type="dxa"/>
          </w:tcPr>
          <w:p w14:paraId="65ACCE7E" w14:textId="611CCDFA" w:rsidR="005B4DA5" w:rsidRPr="00EC39E0" w:rsidRDefault="005B4DA5" w:rsidP="005B4DA5">
            <w:pPr>
              <w:rPr>
                <w:rFonts w:cstheme="minorHAnsi"/>
                <w:sz w:val="21"/>
                <w:szCs w:val="21"/>
              </w:rPr>
            </w:pPr>
          </w:p>
        </w:tc>
      </w:tr>
      <w:tr w:rsidR="005B4DA5" w:rsidRPr="00EC39E0" w14:paraId="3CCFBA92" w14:textId="77777777" w:rsidTr="008A0525">
        <w:tc>
          <w:tcPr>
            <w:tcW w:w="1174" w:type="dxa"/>
          </w:tcPr>
          <w:p w14:paraId="739BFF6C" w14:textId="30A174D2"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478CD60F" w14:textId="4839FC97" w:rsidR="005B4DA5" w:rsidRPr="00EC39E0" w:rsidRDefault="005B4DA5" w:rsidP="005B4DA5">
            <w:pPr>
              <w:rPr>
                <w:rFonts w:cstheme="minorHAnsi"/>
                <w:sz w:val="21"/>
                <w:szCs w:val="21"/>
              </w:rPr>
            </w:pPr>
            <w:r w:rsidRPr="00EC39E0">
              <w:rPr>
                <w:rFonts w:cstheme="minorHAnsi"/>
                <w:sz w:val="21"/>
                <w:szCs w:val="21"/>
              </w:rPr>
              <w:t>Statement of variables (SOV)</w:t>
            </w:r>
          </w:p>
        </w:tc>
        <w:tc>
          <w:tcPr>
            <w:tcW w:w="1387" w:type="dxa"/>
          </w:tcPr>
          <w:p w14:paraId="00FCD6EB" w14:textId="77777777" w:rsidR="005B4DA5" w:rsidRPr="00EC39E0" w:rsidRDefault="005B4DA5" w:rsidP="005B4DA5">
            <w:pPr>
              <w:rPr>
                <w:rFonts w:cstheme="minorHAnsi"/>
                <w:sz w:val="21"/>
                <w:szCs w:val="21"/>
              </w:rPr>
            </w:pPr>
            <w:r w:rsidRPr="00EC39E0">
              <w:rPr>
                <w:rStyle w:val="Hyperlink"/>
                <w:rFonts w:cstheme="minorHAnsi"/>
                <w:color w:val="auto"/>
                <w:sz w:val="21"/>
                <w:szCs w:val="21"/>
                <w:u w:val="none"/>
              </w:rPr>
              <w:t>NE Filing Requirement</w:t>
            </w:r>
          </w:p>
        </w:tc>
        <w:tc>
          <w:tcPr>
            <w:tcW w:w="3075" w:type="dxa"/>
          </w:tcPr>
          <w:p w14:paraId="7ECDA433" w14:textId="0FE6E00E" w:rsidR="005B4DA5" w:rsidRPr="00EC39E0" w:rsidRDefault="005B4DA5" w:rsidP="005B4DA5">
            <w:pPr>
              <w:rPr>
                <w:rFonts w:cstheme="minorHAnsi"/>
                <w:sz w:val="21"/>
                <w:szCs w:val="21"/>
              </w:rPr>
            </w:pPr>
            <w:r w:rsidRPr="00EC39E0">
              <w:rPr>
                <w:rFonts w:cstheme="minorHAnsi"/>
                <w:sz w:val="21"/>
                <w:szCs w:val="21"/>
              </w:rPr>
              <w:t xml:space="preserve">Must be submitted for any bracketed language. </w:t>
            </w:r>
          </w:p>
        </w:tc>
        <w:tc>
          <w:tcPr>
            <w:tcW w:w="1376" w:type="dxa"/>
          </w:tcPr>
          <w:p w14:paraId="32212686" w14:textId="2916C730" w:rsidR="005B4DA5" w:rsidRPr="00EC39E0" w:rsidRDefault="005B4DA5" w:rsidP="005B4DA5">
            <w:pPr>
              <w:rPr>
                <w:rFonts w:cstheme="minorHAnsi"/>
                <w:sz w:val="21"/>
                <w:szCs w:val="21"/>
              </w:rPr>
            </w:pPr>
          </w:p>
        </w:tc>
      </w:tr>
      <w:tr w:rsidR="005B4DA5" w:rsidRPr="00EC39E0" w14:paraId="3A537977" w14:textId="77777777" w:rsidTr="008A0525">
        <w:tc>
          <w:tcPr>
            <w:tcW w:w="1174" w:type="dxa"/>
          </w:tcPr>
          <w:p w14:paraId="6476395F" w14:textId="0F464446"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38" w:type="dxa"/>
          </w:tcPr>
          <w:p w14:paraId="2683D5C5" w14:textId="0A3EDBBA" w:rsidR="005B4DA5" w:rsidRPr="00EC39E0" w:rsidRDefault="005B4DA5" w:rsidP="005B4DA5">
            <w:pPr>
              <w:rPr>
                <w:rFonts w:cstheme="minorHAnsi"/>
                <w:sz w:val="21"/>
                <w:szCs w:val="21"/>
              </w:rPr>
            </w:pPr>
            <w:r w:rsidRPr="00EC39E0">
              <w:rPr>
                <w:rFonts w:cstheme="minorHAnsi"/>
                <w:sz w:val="21"/>
                <w:szCs w:val="21"/>
              </w:rPr>
              <w:t xml:space="preserve">Trade Secret </w:t>
            </w:r>
          </w:p>
        </w:tc>
        <w:tc>
          <w:tcPr>
            <w:tcW w:w="1387" w:type="dxa"/>
          </w:tcPr>
          <w:p w14:paraId="2AAC9B64" w14:textId="35F4C76B" w:rsidR="005B4DA5" w:rsidRPr="00EC39E0" w:rsidRDefault="00565080" w:rsidP="005B4DA5">
            <w:pPr>
              <w:rPr>
                <w:rStyle w:val="Hyperlink"/>
                <w:rFonts w:cstheme="minorHAnsi"/>
                <w:color w:val="auto"/>
                <w:sz w:val="21"/>
                <w:szCs w:val="21"/>
                <w:u w:val="none"/>
              </w:rPr>
            </w:pPr>
            <w:hyperlink r:id="rId33" w:history="1">
              <w:r w:rsidR="005B4DA5" w:rsidRPr="00EC39E0">
                <w:rPr>
                  <w:rStyle w:val="Hyperlink"/>
                  <w:rFonts w:cstheme="minorHAnsi"/>
                  <w:sz w:val="21"/>
                  <w:szCs w:val="21"/>
                </w:rPr>
                <w:t>Trade Secret Filing Instructions</w:t>
              </w:r>
            </w:hyperlink>
          </w:p>
        </w:tc>
        <w:tc>
          <w:tcPr>
            <w:tcW w:w="3075" w:type="dxa"/>
          </w:tcPr>
          <w:p w14:paraId="3AD22757" w14:textId="5F58F794" w:rsidR="005B4DA5" w:rsidRPr="00EC39E0" w:rsidRDefault="005B4DA5" w:rsidP="005B4DA5">
            <w:pPr>
              <w:rPr>
                <w:rFonts w:cstheme="minorHAnsi"/>
                <w:sz w:val="21"/>
                <w:szCs w:val="21"/>
              </w:rPr>
            </w:pPr>
            <w:r w:rsidRPr="00EC39E0">
              <w:rPr>
                <w:rFonts w:cstheme="minorHAnsi"/>
                <w:sz w:val="21"/>
                <w:szCs w:val="21"/>
              </w:rPr>
              <w:t>Trade secret materials must be separated from public record materials by filing two separate SERFF documents, a “Public SERFF Document” and a “Trade Secret SERFF Document.”</w:t>
            </w:r>
          </w:p>
        </w:tc>
        <w:tc>
          <w:tcPr>
            <w:tcW w:w="1376" w:type="dxa"/>
          </w:tcPr>
          <w:p w14:paraId="2B3C108B" w14:textId="77777777" w:rsidR="005B4DA5" w:rsidRPr="00EC39E0" w:rsidRDefault="005B4DA5" w:rsidP="005B4DA5">
            <w:pPr>
              <w:rPr>
                <w:rFonts w:cstheme="minorHAnsi"/>
                <w:sz w:val="21"/>
                <w:szCs w:val="21"/>
              </w:rPr>
            </w:pPr>
          </w:p>
        </w:tc>
      </w:tr>
      <w:tr w:rsidR="005B4DA5" w:rsidRPr="00EC39E0" w14:paraId="45226AEF" w14:textId="77777777" w:rsidTr="008A0525">
        <w:tc>
          <w:tcPr>
            <w:tcW w:w="1174" w:type="dxa"/>
          </w:tcPr>
          <w:p w14:paraId="7C67194F" w14:textId="50328C34" w:rsidR="005B4DA5" w:rsidRPr="00EC39E0" w:rsidRDefault="005B4DA5" w:rsidP="005B4DA5">
            <w:pPr>
              <w:rPr>
                <w:rFonts w:cstheme="minorHAnsi"/>
                <w:sz w:val="21"/>
                <w:szCs w:val="21"/>
              </w:rPr>
            </w:pPr>
            <w:r w:rsidRPr="00EC39E0">
              <w:rPr>
                <w:rFonts w:cstheme="minorHAnsi"/>
                <w:sz w:val="21"/>
                <w:szCs w:val="21"/>
              </w:rPr>
              <w:lastRenderedPageBreak/>
              <w:sym w:font="Wingdings" w:char="F06F"/>
            </w:r>
          </w:p>
        </w:tc>
        <w:tc>
          <w:tcPr>
            <w:tcW w:w="2338" w:type="dxa"/>
          </w:tcPr>
          <w:p w14:paraId="08354F5B" w14:textId="42A2D8E1" w:rsidR="005B4DA5" w:rsidRPr="00EC39E0" w:rsidRDefault="005B4DA5" w:rsidP="005B4DA5">
            <w:pPr>
              <w:rPr>
                <w:rFonts w:cstheme="minorHAnsi"/>
                <w:sz w:val="21"/>
                <w:szCs w:val="21"/>
              </w:rPr>
            </w:pPr>
            <w:r w:rsidRPr="00EC39E0">
              <w:rPr>
                <w:rFonts w:cstheme="minorHAnsi"/>
                <w:sz w:val="21"/>
                <w:szCs w:val="21"/>
              </w:rPr>
              <w:t xml:space="preserve">NE Filing Form </w:t>
            </w:r>
          </w:p>
        </w:tc>
        <w:tc>
          <w:tcPr>
            <w:tcW w:w="1387" w:type="dxa"/>
          </w:tcPr>
          <w:p w14:paraId="00320126" w14:textId="79B97CCC" w:rsidR="005B4DA5" w:rsidRPr="00EC39E0" w:rsidRDefault="00565080" w:rsidP="005B4DA5">
            <w:pPr>
              <w:rPr>
                <w:rFonts w:cstheme="minorHAnsi"/>
                <w:sz w:val="21"/>
                <w:szCs w:val="21"/>
              </w:rPr>
            </w:pPr>
            <w:hyperlink r:id="rId34" w:history="1">
              <w:r w:rsidR="005B4DA5" w:rsidRPr="00EC39E0">
                <w:rPr>
                  <w:rStyle w:val="Hyperlink"/>
                  <w:rFonts w:cstheme="minorHAnsi"/>
                  <w:sz w:val="21"/>
                  <w:szCs w:val="21"/>
                </w:rPr>
                <w:t>NE Filing Requirement</w:t>
              </w:r>
            </w:hyperlink>
          </w:p>
        </w:tc>
        <w:tc>
          <w:tcPr>
            <w:tcW w:w="3075" w:type="dxa"/>
          </w:tcPr>
          <w:p w14:paraId="1962ACEE" w14:textId="77777777" w:rsidR="005B4DA5" w:rsidRPr="00EC39E0" w:rsidRDefault="005B4DA5" w:rsidP="005B4DA5">
            <w:pPr>
              <w:rPr>
                <w:rFonts w:cstheme="minorHAnsi"/>
                <w:sz w:val="21"/>
                <w:szCs w:val="21"/>
              </w:rPr>
            </w:pPr>
            <w:r w:rsidRPr="00EC39E0">
              <w:rPr>
                <w:rFonts w:cstheme="minorHAnsi"/>
                <w:sz w:val="21"/>
                <w:szCs w:val="21"/>
              </w:rPr>
              <w:t>Use page 2 for additional forms</w:t>
            </w:r>
          </w:p>
        </w:tc>
        <w:tc>
          <w:tcPr>
            <w:tcW w:w="1376" w:type="dxa"/>
          </w:tcPr>
          <w:p w14:paraId="7990DAAF" w14:textId="69E44E55" w:rsidR="005B4DA5" w:rsidRPr="00EC39E0" w:rsidRDefault="005B4DA5" w:rsidP="005B4DA5">
            <w:pPr>
              <w:rPr>
                <w:rFonts w:cstheme="minorHAnsi"/>
                <w:sz w:val="21"/>
                <w:szCs w:val="21"/>
              </w:rPr>
            </w:pPr>
          </w:p>
        </w:tc>
      </w:tr>
      <w:tr w:rsidR="005B4DA5" w:rsidRPr="00EC39E0" w14:paraId="175C88FE" w14:textId="77777777" w:rsidTr="00C80848">
        <w:tc>
          <w:tcPr>
            <w:tcW w:w="1174" w:type="dxa"/>
            <w:shd w:val="clear" w:color="auto" w:fill="E7E6E6" w:themeFill="background2"/>
          </w:tcPr>
          <w:p w14:paraId="13FC331F" w14:textId="77777777" w:rsidR="005B4DA5" w:rsidRPr="00EC39E0" w:rsidRDefault="005B4DA5" w:rsidP="005B4DA5">
            <w:pPr>
              <w:rPr>
                <w:rFonts w:cstheme="minorHAnsi"/>
                <w:b/>
                <w:sz w:val="21"/>
                <w:szCs w:val="21"/>
              </w:rPr>
            </w:pPr>
          </w:p>
        </w:tc>
        <w:tc>
          <w:tcPr>
            <w:tcW w:w="8176" w:type="dxa"/>
            <w:gridSpan w:val="4"/>
            <w:shd w:val="clear" w:color="auto" w:fill="E7E6E6" w:themeFill="background2"/>
          </w:tcPr>
          <w:p w14:paraId="18628A33" w14:textId="1A42E948" w:rsidR="005B4DA5" w:rsidRPr="00EC39E0" w:rsidRDefault="005B4DA5" w:rsidP="005B4DA5">
            <w:pPr>
              <w:rPr>
                <w:rFonts w:cstheme="minorHAnsi"/>
                <w:b/>
                <w:sz w:val="21"/>
                <w:szCs w:val="21"/>
              </w:rPr>
            </w:pPr>
            <w:r w:rsidRPr="00EC39E0">
              <w:rPr>
                <w:rFonts w:cstheme="minorHAnsi"/>
                <w:b/>
                <w:sz w:val="21"/>
                <w:szCs w:val="21"/>
              </w:rPr>
              <w:t>EXPLANATION FOR ANY ITEMS MARKED NOT APPLICABLE</w:t>
            </w:r>
          </w:p>
        </w:tc>
      </w:tr>
      <w:tr w:rsidR="005B4DA5" w:rsidRPr="00EC39E0" w14:paraId="6C5EEF1F" w14:textId="77777777" w:rsidTr="00C80848">
        <w:tc>
          <w:tcPr>
            <w:tcW w:w="1174" w:type="dxa"/>
          </w:tcPr>
          <w:p w14:paraId="71BE5803" w14:textId="77777777" w:rsidR="005B4DA5" w:rsidRPr="00EC39E0" w:rsidRDefault="005B4DA5" w:rsidP="005B4DA5">
            <w:pPr>
              <w:rPr>
                <w:rFonts w:cstheme="minorHAnsi"/>
                <w:sz w:val="21"/>
                <w:szCs w:val="21"/>
              </w:rPr>
            </w:pPr>
          </w:p>
        </w:tc>
        <w:tc>
          <w:tcPr>
            <w:tcW w:w="8176" w:type="dxa"/>
            <w:gridSpan w:val="4"/>
          </w:tcPr>
          <w:p w14:paraId="3A046814" w14:textId="4D41D612" w:rsidR="005B4DA5" w:rsidRPr="00EC39E0" w:rsidRDefault="005B4DA5" w:rsidP="005B4DA5">
            <w:pPr>
              <w:rPr>
                <w:rFonts w:cstheme="minorHAnsi"/>
                <w:sz w:val="21"/>
                <w:szCs w:val="21"/>
              </w:rPr>
            </w:pPr>
            <w:r w:rsidRPr="00EC39E0">
              <w:rPr>
                <w:rFonts w:cstheme="minorHAnsi"/>
                <w:sz w:val="21"/>
                <w:szCs w:val="21"/>
              </w:rPr>
              <w:t>Please use this space provide an explanation for any checklist requirement marked “N/A” to avoid receiving an objection in SERFF.</w:t>
            </w:r>
          </w:p>
          <w:p w14:paraId="662E2C12" w14:textId="77777777" w:rsidR="005B4DA5" w:rsidRPr="00EC39E0" w:rsidRDefault="005B4DA5" w:rsidP="005B4DA5">
            <w:pPr>
              <w:rPr>
                <w:rFonts w:cstheme="minorHAnsi"/>
                <w:sz w:val="21"/>
                <w:szCs w:val="21"/>
              </w:rPr>
            </w:pPr>
          </w:p>
          <w:p w14:paraId="45C9DE38" w14:textId="41E27F3A" w:rsidR="005B4DA5" w:rsidRPr="00EC39E0" w:rsidRDefault="005B4DA5" w:rsidP="005B4DA5">
            <w:pPr>
              <w:rPr>
                <w:rFonts w:cstheme="minorHAnsi"/>
                <w:sz w:val="21"/>
                <w:szCs w:val="21"/>
              </w:rPr>
            </w:pPr>
          </w:p>
        </w:tc>
      </w:tr>
    </w:tbl>
    <w:p w14:paraId="5ADB41F4" w14:textId="39B8D4EB" w:rsidR="009B423E" w:rsidRDefault="009B423E" w:rsidP="001270E9">
      <w:pPr>
        <w:spacing w:after="0"/>
        <w:rPr>
          <w:rFonts w:cstheme="minorHAnsi"/>
          <w:b/>
          <w:sz w:val="21"/>
          <w:szCs w:val="21"/>
          <w:u w:val="single"/>
        </w:rPr>
      </w:pPr>
    </w:p>
    <w:p w14:paraId="3D2A506E" w14:textId="77777777" w:rsidR="00F01915" w:rsidRPr="00EC39E0" w:rsidRDefault="00F01915">
      <w:pPr>
        <w:rPr>
          <w:rFonts w:cstheme="minorHAnsi"/>
          <w:b/>
          <w:sz w:val="21"/>
          <w:szCs w:val="21"/>
          <w:u w:val="single"/>
        </w:rPr>
      </w:pPr>
    </w:p>
    <w:p w14:paraId="7B5187AF" w14:textId="070FCBC7" w:rsidR="00680237" w:rsidRPr="00EC39E0" w:rsidRDefault="00680237" w:rsidP="001270E9">
      <w:pPr>
        <w:spacing w:after="0"/>
        <w:rPr>
          <w:rFonts w:cstheme="minorHAnsi"/>
          <w:b/>
          <w:sz w:val="21"/>
          <w:szCs w:val="21"/>
          <w:u w:val="single"/>
        </w:rPr>
      </w:pPr>
      <w:r w:rsidRPr="00EC39E0">
        <w:rPr>
          <w:rFonts w:cstheme="minorHAnsi"/>
          <w:b/>
          <w:sz w:val="21"/>
          <w:szCs w:val="21"/>
          <w:u w:val="single"/>
        </w:rPr>
        <w:t>CERTIFICATION OF COMPLIANCE</w:t>
      </w:r>
    </w:p>
    <w:p w14:paraId="04093EC7" w14:textId="77777777" w:rsidR="00F01915" w:rsidRPr="00EC39E0" w:rsidRDefault="00F01915" w:rsidP="001270E9">
      <w:pPr>
        <w:spacing w:after="0"/>
        <w:rPr>
          <w:rFonts w:cstheme="minorHAnsi"/>
          <w:b/>
          <w:sz w:val="21"/>
          <w:szCs w:val="21"/>
          <w:u w:val="single"/>
        </w:rPr>
      </w:pPr>
    </w:p>
    <w:p w14:paraId="08B94A98" w14:textId="25B462C9" w:rsidR="00680237" w:rsidRPr="00EC39E0" w:rsidRDefault="00680237" w:rsidP="00680237">
      <w:pPr>
        <w:spacing w:after="0"/>
        <w:rPr>
          <w:rFonts w:cstheme="minorHAnsi"/>
          <w:sz w:val="21"/>
          <w:szCs w:val="21"/>
        </w:rPr>
      </w:pPr>
      <w:r w:rsidRPr="00EC39E0">
        <w:rPr>
          <w:rFonts w:cstheme="minorHAnsi"/>
          <w:sz w:val="21"/>
          <w:szCs w:val="21"/>
        </w:rPr>
        <w:t xml:space="preserve">I, the </w:t>
      </w:r>
      <w:r w:rsidR="00EE2353" w:rsidRPr="00EC39E0">
        <w:rPr>
          <w:rFonts w:cstheme="minorHAnsi"/>
          <w:sz w:val="21"/>
          <w:szCs w:val="21"/>
        </w:rPr>
        <w:t>undersigned authorized f</w:t>
      </w:r>
      <w:r w:rsidRPr="00EC39E0">
        <w:rPr>
          <w:rFonts w:cstheme="minorHAnsi"/>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EC39E0" w:rsidRDefault="00C80848" w:rsidP="00680237">
      <w:pPr>
        <w:spacing w:after="0"/>
        <w:rPr>
          <w:rFonts w:cstheme="minorHAnsi"/>
          <w:sz w:val="21"/>
          <w:szCs w:val="21"/>
        </w:rPr>
      </w:pPr>
    </w:p>
    <w:p w14:paraId="4A9F39B2" w14:textId="77777777" w:rsidR="005F7BF1" w:rsidRPr="00EC39E0" w:rsidRDefault="005F7BF1" w:rsidP="00680237">
      <w:pPr>
        <w:spacing w:after="0"/>
        <w:rPr>
          <w:rFonts w:cstheme="minorHAnsi"/>
          <w:sz w:val="21"/>
          <w:szCs w:val="21"/>
        </w:rPr>
      </w:pPr>
    </w:p>
    <w:p w14:paraId="53E9FF2A" w14:textId="7B4DADEB" w:rsidR="00680237" w:rsidRPr="00EC39E0" w:rsidRDefault="00680237" w:rsidP="002A252D">
      <w:pPr>
        <w:spacing w:after="0" w:line="240" w:lineRule="auto"/>
        <w:rPr>
          <w:rFonts w:cstheme="minorHAnsi"/>
          <w:sz w:val="21"/>
          <w:szCs w:val="21"/>
        </w:rPr>
      </w:pPr>
      <w:r w:rsidRPr="00EC39E0">
        <w:rPr>
          <w:rFonts w:cstheme="minorHAnsi"/>
          <w:sz w:val="21"/>
          <w:szCs w:val="21"/>
        </w:rPr>
        <w:t>____________________________</w:t>
      </w:r>
      <w:r w:rsidRPr="00EC39E0">
        <w:rPr>
          <w:rFonts w:cstheme="minorHAnsi"/>
          <w:sz w:val="21"/>
          <w:szCs w:val="21"/>
        </w:rPr>
        <w:tab/>
      </w:r>
      <w:r w:rsidRPr="00EC39E0">
        <w:rPr>
          <w:rFonts w:cstheme="minorHAnsi"/>
          <w:sz w:val="21"/>
          <w:szCs w:val="21"/>
        </w:rPr>
        <w:tab/>
      </w:r>
    </w:p>
    <w:p w14:paraId="52EEC82C" w14:textId="1A481A90" w:rsidR="00680237" w:rsidRPr="00EC39E0" w:rsidRDefault="00680237" w:rsidP="002A252D">
      <w:pPr>
        <w:spacing w:after="0" w:line="240" w:lineRule="auto"/>
        <w:rPr>
          <w:rFonts w:cstheme="minorHAnsi"/>
          <w:sz w:val="21"/>
          <w:szCs w:val="21"/>
        </w:rPr>
      </w:pPr>
      <w:r w:rsidRPr="00EC39E0">
        <w:rPr>
          <w:rFonts w:cstheme="minorHAnsi"/>
          <w:sz w:val="21"/>
          <w:szCs w:val="21"/>
        </w:rPr>
        <w:t>Name of Company</w:t>
      </w:r>
      <w:r w:rsidRPr="00EC39E0">
        <w:rPr>
          <w:rFonts w:cstheme="minorHAnsi"/>
          <w:sz w:val="21"/>
          <w:szCs w:val="21"/>
        </w:rPr>
        <w:tab/>
      </w:r>
      <w:r w:rsidRPr="00EC39E0">
        <w:rPr>
          <w:rFonts w:cstheme="minorHAnsi"/>
          <w:sz w:val="21"/>
          <w:szCs w:val="21"/>
        </w:rPr>
        <w:tab/>
      </w:r>
      <w:r w:rsidRPr="00EC39E0">
        <w:rPr>
          <w:rFonts w:cstheme="minorHAnsi"/>
          <w:sz w:val="21"/>
          <w:szCs w:val="21"/>
        </w:rPr>
        <w:tab/>
      </w:r>
      <w:r w:rsidRPr="00EC39E0">
        <w:rPr>
          <w:rFonts w:cstheme="minorHAnsi"/>
          <w:sz w:val="21"/>
          <w:szCs w:val="21"/>
        </w:rPr>
        <w:tab/>
      </w:r>
    </w:p>
    <w:p w14:paraId="2D8218A0" w14:textId="77777777" w:rsidR="00680237" w:rsidRPr="00EC39E0" w:rsidRDefault="00680237" w:rsidP="002A252D">
      <w:pPr>
        <w:spacing w:after="0" w:line="240" w:lineRule="auto"/>
        <w:rPr>
          <w:rFonts w:cstheme="minorHAnsi"/>
          <w:sz w:val="21"/>
          <w:szCs w:val="21"/>
        </w:rPr>
      </w:pPr>
    </w:p>
    <w:p w14:paraId="737FAD34" w14:textId="77777777" w:rsidR="005F7BF1" w:rsidRPr="00EC39E0" w:rsidRDefault="005F7BF1" w:rsidP="002A252D">
      <w:pPr>
        <w:spacing w:after="0" w:line="240" w:lineRule="auto"/>
        <w:rPr>
          <w:rFonts w:cstheme="minorHAnsi"/>
          <w:sz w:val="21"/>
          <w:szCs w:val="21"/>
        </w:rPr>
      </w:pPr>
    </w:p>
    <w:p w14:paraId="72F78764" w14:textId="726FE534" w:rsidR="00680237" w:rsidRPr="00EC39E0" w:rsidRDefault="00680237" w:rsidP="002A252D">
      <w:pPr>
        <w:spacing w:after="0" w:line="240" w:lineRule="auto"/>
        <w:rPr>
          <w:rFonts w:cstheme="minorHAnsi"/>
          <w:sz w:val="21"/>
          <w:szCs w:val="21"/>
        </w:rPr>
      </w:pPr>
      <w:r w:rsidRPr="00EC39E0">
        <w:rPr>
          <w:rFonts w:cstheme="minorHAnsi"/>
          <w:sz w:val="21"/>
          <w:szCs w:val="21"/>
        </w:rPr>
        <w:t>____________________________</w:t>
      </w:r>
      <w:r w:rsidRPr="00EC39E0">
        <w:rPr>
          <w:rFonts w:cstheme="minorHAnsi"/>
          <w:sz w:val="21"/>
          <w:szCs w:val="21"/>
        </w:rPr>
        <w:tab/>
      </w:r>
      <w:r w:rsidRPr="00EC39E0">
        <w:rPr>
          <w:rFonts w:cstheme="minorHAnsi"/>
          <w:sz w:val="21"/>
          <w:szCs w:val="21"/>
        </w:rPr>
        <w:tab/>
      </w:r>
      <w:r w:rsidR="00C80848" w:rsidRPr="00EC39E0">
        <w:rPr>
          <w:rFonts w:cstheme="minorHAnsi"/>
          <w:sz w:val="21"/>
          <w:szCs w:val="21"/>
        </w:rPr>
        <w:tab/>
      </w:r>
      <w:r w:rsidRPr="00EC39E0">
        <w:rPr>
          <w:rFonts w:cstheme="minorHAnsi"/>
          <w:sz w:val="21"/>
          <w:szCs w:val="21"/>
        </w:rPr>
        <w:t>__________________________________</w:t>
      </w:r>
    </w:p>
    <w:p w14:paraId="1D11FC4B" w14:textId="2204CA5E" w:rsidR="00680237" w:rsidRPr="00EC39E0" w:rsidRDefault="00C80848" w:rsidP="002A252D">
      <w:pPr>
        <w:spacing w:after="0" w:line="240" w:lineRule="auto"/>
        <w:rPr>
          <w:rFonts w:cstheme="minorHAnsi"/>
          <w:sz w:val="21"/>
          <w:szCs w:val="21"/>
        </w:rPr>
      </w:pPr>
      <w:r w:rsidRPr="00EC39E0">
        <w:rPr>
          <w:rFonts w:cstheme="minorHAnsi"/>
          <w:sz w:val="21"/>
          <w:szCs w:val="21"/>
        </w:rPr>
        <w:t>Typed Name of Authorized Filer (Electronic S</w:t>
      </w:r>
      <w:r w:rsidR="001C09C5" w:rsidRPr="00EC39E0">
        <w:rPr>
          <w:rFonts w:cstheme="minorHAnsi"/>
          <w:sz w:val="21"/>
          <w:szCs w:val="21"/>
        </w:rPr>
        <w:t>ignature</w:t>
      </w:r>
      <w:r w:rsidRPr="00EC39E0">
        <w:rPr>
          <w:rFonts w:cstheme="minorHAnsi"/>
          <w:sz w:val="21"/>
          <w:szCs w:val="21"/>
        </w:rPr>
        <w:t>)</w:t>
      </w:r>
      <w:r w:rsidR="00680237" w:rsidRPr="00EC39E0">
        <w:rPr>
          <w:rFonts w:cstheme="minorHAnsi"/>
          <w:sz w:val="21"/>
          <w:szCs w:val="21"/>
        </w:rPr>
        <w:tab/>
        <w:t>Date</w:t>
      </w:r>
    </w:p>
    <w:p w14:paraId="5608918D" w14:textId="77777777" w:rsidR="00680237" w:rsidRPr="00EC39E0" w:rsidRDefault="00680237" w:rsidP="002A252D">
      <w:pPr>
        <w:spacing w:after="0" w:line="240" w:lineRule="auto"/>
        <w:rPr>
          <w:rFonts w:cstheme="minorHAnsi"/>
          <w:sz w:val="21"/>
          <w:szCs w:val="21"/>
        </w:rPr>
      </w:pPr>
    </w:p>
    <w:p w14:paraId="59DA0D5D" w14:textId="77777777" w:rsidR="005F7BF1" w:rsidRPr="00EC39E0" w:rsidRDefault="005F7BF1" w:rsidP="002A252D">
      <w:pPr>
        <w:spacing w:after="0" w:line="240" w:lineRule="auto"/>
        <w:rPr>
          <w:rFonts w:cstheme="minorHAnsi"/>
          <w:sz w:val="21"/>
          <w:szCs w:val="21"/>
        </w:rPr>
      </w:pPr>
    </w:p>
    <w:sectPr w:rsidR="005F7BF1" w:rsidRPr="00EC39E0">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526B" w14:textId="77777777" w:rsidR="008647A3" w:rsidRDefault="008647A3" w:rsidP="00B669E2">
      <w:pPr>
        <w:spacing w:after="0" w:line="240" w:lineRule="auto"/>
      </w:pPr>
      <w:r>
        <w:separator/>
      </w:r>
    </w:p>
  </w:endnote>
  <w:endnote w:type="continuationSeparator" w:id="0">
    <w:p w14:paraId="62C64606" w14:textId="77777777" w:rsidR="008647A3" w:rsidRDefault="008647A3"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74332"/>
      <w:docPartObj>
        <w:docPartGallery w:val="Page Numbers (Bottom of Page)"/>
        <w:docPartUnique/>
      </w:docPartObj>
    </w:sdtPr>
    <w:sdtEndPr>
      <w:rPr>
        <w:noProof/>
      </w:rPr>
    </w:sdtEndPr>
    <w:sdtContent>
      <w:p w14:paraId="0086944D" w14:textId="120B160C" w:rsidR="00AA6D99" w:rsidRDefault="00AA6D99">
        <w:pPr>
          <w:pStyle w:val="Footer"/>
          <w:jc w:val="right"/>
        </w:pPr>
        <w:r>
          <w:fldChar w:fldCharType="begin"/>
        </w:r>
        <w:r>
          <w:instrText xml:space="preserve"> PAGE   \* MERGEFORMAT </w:instrText>
        </w:r>
        <w:r>
          <w:fldChar w:fldCharType="separate"/>
        </w:r>
        <w:r w:rsidR="00565080">
          <w:rPr>
            <w:noProof/>
          </w:rPr>
          <w:t>7</w:t>
        </w:r>
        <w:r>
          <w:rPr>
            <w:noProof/>
          </w:rPr>
          <w:fldChar w:fldCharType="end"/>
        </w:r>
      </w:p>
    </w:sdtContent>
  </w:sdt>
  <w:p w14:paraId="45F3F7EF" w14:textId="79BA71FF" w:rsidR="00B669E2" w:rsidRDefault="00694250">
    <w:pPr>
      <w:pStyle w:val="Footer"/>
    </w:pPr>
    <w:r w:rsidRPr="00694250">
      <w:t>S:\LIFNHLTH\BRAND NEW TEMPLATES</w:t>
    </w:r>
  </w:p>
  <w:p w14:paraId="00B42C77" w14:textId="7BA131C3" w:rsidR="00694250" w:rsidRDefault="00694250">
    <w:pPr>
      <w:pStyle w:val="Footer"/>
    </w:pPr>
    <w:r>
      <w:t xml:space="preserve">Last Updated </w:t>
    </w:r>
    <w:r w:rsidR="00612904">
      <w:t>5</w:t>
    </w:r>
    <w:r w:rsidR="00A72FAD">
      <w:t>/</w:t>
    </w:r>
    <w:r w:rsidR="00612904">
      <w:t>14/</w:t>
    </w:r>
    <w:r w:rsidR="00A72FAD">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4642" w14:textId="77777777" w:rsidR="008647A3" w:rsidRDefault="008647A3" w:rsidP="00B669E2">
      <w:pPr>
        <w:spacing w:after="0" w:line="240" w:lineRule="auto"/>
      </w:pPr>
      <w:r>
        <w:separator/>
      </w:r>
    </w:p>
  </w:footnote>
  <w:footnote w:type="continuationSeparator" w:id="0">
    <w:p w14:paraId="278B3F2B" w14:textId="77777777" w:rsidR="008647A3" w:rsidRDefault="008647A3"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7357" w14:textId="77777777" w:rsidR="00596885" w:rsidRDefault="00596885" w:rsidP="009B366A">
    <w:pPr>
      <w:spacing w:after="0"/>
      <w:jc w:val="center"/>
      <w:rPr>
        <w:b/>
      </w:rPr>
    </w:pPr>
  </w:p>
  <w:p w14:paraId="0FBFAC8D" w14:textId="77777777" w:rsidR="00565080" w:rsidRDefault="009B366A" w:rsidP="00565080">
    <w:pPr>
      <w:spacing w:after="0"/>
      <w:jc w:val="center"/>
      <w:rPr>
        <w:b/>
      </w:rPr>
    </w:pPr>
    <w:r>
      <w:rPr>
        <w:b/>
      </w:rPr>
      <w:t xml:space="preserve">SYNTHETIC GUARANTEED INVESTMENT CONTRACTS (SGIC) </w:t>
    </w:r>
    <w:r w:rsidR="00565080" w:rsidRPr="00565080">
      <w:rPr>
        <w:b/>
        <w:caps/>
      </w:rPr>
      <w:t>Plan of Operations</w:t>
    </w:r>
  </w:p>
  <w:p w14:paraId="7803CB43" w14:textId="10FFAF4F" w:rsidR="006A03BD" w:rsidRDefault="006A03BD" w:rsidP="009B366A">
    <w:pPr>
      <w:spacing w:after="0"/>
      <w:jc w:val="center"/>
      <w:rPr>
        <w:b/>
      </w:rPr>
    </w:pPr>
    <w:r>
      <w:rPr>
        <w:b/>
      </w:rPr>
      <w:t>CHECKLIST</w:t>
    </w:r>
  </w:p>
  <w:p w14:paraId="0497C06C" w14:textId="24D4C8AA" w:rsidR="006A03BD" w:rsidRDefault="006A03BD">
    <w:pPr>
      <w:pStyle w:val="Header"/>
    </w:pPr>
  </w:p>
  <w:p w14:paraId="3152A972" w14:textId="77777777" w:rsidR="006A03BD" w:rsidRDefault="006A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3EC"/>
    <w:multiLevelType w:val="hybridMultilevel"/>
    <w:tmpl w:val="762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3F"/>
    <w:rsid w:val="00000BD9"/>
    <w:rsid w:val="00001E2B"/>
    <w:rsid w:val="0000311C"/>
    <w:rsid w:val="00003E47"/>
    <w:rsid w:val="00012299"/>
    <w:rsid w:val="000132B0"/>
    <w:rsid w:val="00014A46"/>
    <w:rsid w:val="00023AA8"/>
    <w:rsid w:val="000245F0"/>
    <w:rsid w:val="000261E8"/>
    <w:rsid w:val="000270E2"/>
    <w:rsid w:val="00030783"/>
    <w:rsid w:val="0003086C"/>
    <w:rsid w:val="00031AC9"/>
    <w:rsid w:val="00036068"/>
    <w:rsid w:val="000367B7"/>
    <w:rsid w:val="0004391A"/>
    <w:rsid w:val="000518F5"/>
    <w:rsid w:val="00051AA9"/>
    <w:rsid w:val="00051B63"/>
    <w:rsid w:val="00051BE1"/>
    <w:rsid w:val="0006323F"/>
    <w:rsid w:val="00070097"/>
    <w:rsid w:val="00076A5D"/>
    <w:rsid w:val="00077FF9"/>
    <w:rsid w:val="0008026E"/>
    <w:rsid w:val="0008558D"/>
    <w:rsid w:val="000869CF"/>
    <w:rsid w:val="000927A3"/>
    <w:rsid w:val="00092DED"/>
    <w:rsid w:val="00094A7E"/>
    <w:rsid w:val="000963AC"/>
    <w:rsid w:val="000A1182"/>
    <w:rsid w:val="000A4A79"/>
    <w:rsid w:val="000A5621"/>
    <w:rsid w:val="000A5C0F"/>
    <w:rsid w:val="000A77AB"/>
    <w:rsid w:val="000B0055"/>
    <w:rsid w:val="000B04E1"/>
    <w:rsid w:val="000B0D03"/>
    <w:rsid w:val="000B2487"/>
    <w:rsid w:val="000B2816"/>
    <w:rsid w:val="000B4340"/>
    <w:rsid w:val="000C31C2"/>
    <w:rsid w:val="000C3E33"/>
    <w:rsid w:val="000C3FC3"/>
    <w:rsid w:val="000D085E"/>
    <w:rsid w:val="000D2163"/>
    <w:rsid w:val="000D4D13"/>
    <w:rsid w:val="000E2395"/>
    <w:rsid w:val="000E3018"/>
    <w:rsid w:val="000E5645"/>
    <w:rsid w:val="000F0989"/>
    <w:rsid w:val="000F1822"/>
    <w:rsid w:val="000F29D5"/>
    <w:rsid w:val="000F2ECE"/>
    <w:rsid w:val="00102198"/>
    <w:rsid w:val="00110121"/>
    <w:rsid w:val="00117028"/>
    <w:rsid w:val="00122715"/>
    <w:rsid w:val="001259B6"/>
    <w:rsid w:val="001270E9"/>
    <w:rsid w:val="001302F9"/>
    <w:rsid w:val="00133D9D"/>
    <w:rsid w:val="0013479D"/>
    <w:rsid w:val="001371E2"/>
    <w:rsid w:val="001379F9"/>
    <w:rsid w:val="00137D53"/>
    <w:rsid w:val="00142D69"/>
    <w:rsid w:val="00145141"/>
    <w:rsid w:val="00151515"/>
    <w:rsid w:val="00151F62"/>
    <w:rsid w:val="00154FD5"/>
    <w:rsid w:val="00155C94"/>
    <w:rsid w:val="001569FA"/>
    <w:rsid w:val="00157603"/>
    <w:rsid w:val="00157DBD"/>
    <w:rsid w:val="0016068C"/>
    <w:rsid w:val="00160C55"/>
    <w:rsid w:val="00163B53"/>
    <w:rsid w:val="00164C2E"/>
    <w:rsid w:val="00165FEC"/>
    <w:rsid w:val="001702E4"/>
    <w:rsid w:val="001811BE"/>
    <w:rsid w:val="00184779"/>
    <w:rsid w:val="00186206"/>
    <w:rsid w:val="001903C9"/>
    <w:rsid w:val="00190E4A"/>
    <w:rsid w:val="00191785"/>
    <w:rsid w:val="0019245B"/>
    <w:rsid w:val="00192D39"/>
    <w:rsid w:val="00194028"/>
    <w:rsid w:val="001C09C5"/>
    <w:rsid w:val="001C2308"/>
    <w:rsid w:val="001D3F37"/>
    <w:rsid w:val="001D44FD"/>
    <w:rsid w:val="001D67E8"/>
    <w:rsid w:val="001D6849"/>
    <w:rsid w:val="001E4428"/>
    <w:rsid w:val="001F2A78"/>
    <w:rsid w:val="001F31EC"/>
    <w:rsid w:val="002026DF"/>
    <w:rsid w:val="00203CF3"/>
    <w:rsid w:val="002056DD"/>
    <w:rsid w:val="00215D86"/>
    <w:rsid w:val="002177D3"/>
    <w:rsid w:val="002216DB"/>
    <w:rsid w:val="00225316"/>
    <w:rsid w:val="00225605"/>
    <w:rsid w:val="00232822"/>
    <w:rsid w:val="002341F2"/>
    <w:rsid w:val="002431A8"/>
    <w:rsid w:val="00243B70"/>
    <w:rsid w:val="00253478"/>
    <w:rsid w:val="00253488"/>
    <w:rsid w:val="002534AD"/>
    <w:rsid w:val="002551B3"/>
    <w:rsid w:val="00256CB5"/>
    <w:rsid w:val="00257A70"/>
    <w:rsid w:val="00263BEB"/>
    <w:rsid w:val="002640AF"/>
    <w:rsid w:val="00265402"/>
    <w:rsid w:val="00267D4A"/>
    <w:rsid w:val="002714C4"/>
    <w:rsid w:val="002719F6"/>
    <w:rsid w:val="00273E97"/>
    <w:rsid w:val="0028066D"/>
    <w:rsid w:val="0028125B"/>
    <w:rsid w:val="00281A7B"/>
    <w:rsid w:val="0028316D"/>
    <w:rsid w:val="002867B8"/>
    <w:rsid w:val="00287B02"/>
    <w:rsid w:val="002936C1"/>
    <w:rsid w:val="00294778"/>
    <w:rsid w:val="00295A59"/>
    <w:rsid w:val="00295C6B"/>
    <w:rsid w:val="00296BA4"/>
    <w:rsid w:val="002A00B6"/>
    <w:rsid w:val="002A0E30"/>
    <w:rsid w:val="002A252D"/>
    <w:rsid w:val="002A6E7F"/>
    <w:rsid w:val="002B19AE"/>
    <w:rsid w:val="002B24ED"/>
    <w:rsid w:val="002B2D74"/>
    <w:rsid w:val="002B3F7C"/>
    <w:rsid w:val="002B797B"/>
    <w:rsid w:val="002C18D3"/>
    <w:rsid w:val="002C3C3B"/>
    <w:rsid w:val="002C5BE5"/>
    <w:rsid w:val="002C72C4"/>
    <w:rsid w:val="002C7E89"/>
    <w:rsid w:val="002C7EAE"/>
    <w:rsid w:val="002D044A"/>
    <w:rsid w:val="002E13B5"/>
    <w:rsid w:val="002E6950"/>
    <w:rsid w:val="002E6DB2"/>
    <w:rsid w:val="002E7919"/>
    <w:rsid w:val="002F0FD9"/>
    <w:rsid w:val="002F3D72"/>
    <w:rsid w:val="00302C5F"/>
    <w:rsid w:val="003043E9"/>
    <w:rsid w:val="003043F2"/>
    <w:rsid w:val="00305802"/>
    <w:rsid w:val="003076B7"/>
    <w:rsid w:val="00307A2C"/>
    <w:rsid w:val="00310458"/>
    <w:rsid w:val="003157F5"/>
    <w:rsid w:val="00315CBE"/>
    <w:rsid w:val="003214E0"/>
    <w:rsid w:val="003402D5"/>
    <w:rsid w:val="00343FA3"/>
    <w:rsid w:val="003442EC"/>
    <w:rsid w:val="003503B7"/>
    <w:rsid w:val="00351597"/>
    <w:rsid w:val="00352F72"/>
    <w:rsid w:val="0036220C"/>
    <w:rsid w:val="00363A73"/>
    <w:rsid w:val="0037091C"/>
    <w:rsid w:val="00370BB2"/>
    <w:rsid w:val="00371EBE"/>
    <w:rsid w:val="00374257"/>
    <w:rsid w:val="0039113D"/>
    <w:rsid w:val="00392EBD"/>
    <w:rsid w:val="00393390"/>
    <w:rsid w:val="00397522"/>
    <w:rsid w:val="003A1466"/>
    <w:rsid w:val="003A30EA"/>
    <w:rsid w:val="003A33DF"/>
    <w:rsid w:val="003A3818"/>
    <w:rsid w:val="003A3E22"/>
    <w:rsid w:val="003B4067"/>
    <w:rsid w:val="003B54E2"/>
    <w:rsid w:val="003B603D"/>
    <w:rsid w:val="003B69A0"/>
    <w:rsid w:val="003C161D"/>
    <w:rsid w:val="003C21B3"/>
    <w:rsid w:val="003C6597"/>
    <w:rsid w:val="003D4FE8"/>
    <w:rsid w:val="003E5ADF"/>
    <w:rsid w:val="003F0038"/>
    <w:rsid w:val="003F069A"/>
    <w:rsid w:val="003F41A2"/>
    <w:rsid w:val="003F4A20"/>
    <w:rsid w:val="003F6E21"/>
    <w:rsid w:val="00401737"/>
    <w:rsid w:val="00405353"/>
    <w:rsid w:val="00412636"/>
    <w:rsid w:val="004136CF"/>
    <w:rsid w:val="00424670"/>
    <w:rsid w:val="0042568C"/>
    <w:rsid w:val="00426893"/>
    <w:rsid w:val="00431076"/>
    <w:rsid w:val="004341A0"/>
    <w:rsid w:val="00440525"/>
    <w:rsid w:val="00441D1B"/>
    <w:rsid w:val="00444B1F"/>
    <w:rsid w:val="00446769"/>
    <w:rsid w:val="00450486"/>
    <w:rsid w:val="00451A12"/>
    <w:rsid w:val="004529A8"/>
    <w:rsid w:val="004552C4"/>
    <w:rsid w:val="00465DCD"/>
    <w:rsid w:val="00467A18"/>
    <w:rsid w:val="00470B62"/>
    <w:rsid w:val="00472737"/>
    <w:rsid w:val="0047768D"/>
    <w:rsid w:val="004823E2"/>
    <w:rsid w:val="00483C99"/>
    <w:rsid w:val="0049100A"/>
    <w:rsid w:val="004B137E"/>
    <w:rsid w:val="004B333B"/>
    <w:rsid w:val="004C3425"/>
    <w:rsid w:val="004C4FC7"/>
    <w:rsid w:val="004D1C8C"/>
    <w:rsid w:val="004D6C15"/>
    <w:rsid w:val="004E289E"/>
    <w:rsid w:val="004E5D92"/>
    <w:rsid w:val="004E696A"/>
    <w:rsid w:val="0050227B"/>
    <w:rsid w:val="00505563"/>
    <w:rsid w:val="005077D6"/>
    <w:rsid w:val="00510DF8"/>
    <w:rsid w:val="0051273A"/>
    <w:rsid w:val="00515327"/>
    <w:rsid w:val="0051627D"/>
    <w:rsid w:val="00521B3F"/>
    <w:rsid w:val="0052263E"/>
    <w:rsid w:val="00525466"/>
    <w:rsid w:val="005270EA"/>
    <w:rsid w:val="00532DBA"/>
    <w:rsid w:val="00535A89"/>
    <w:rsid w:val="0054036B"/>
    <w:rsid w:val="005426BA"/>
    <w:rsid w:val="00550313"/>
    <w:rsid w:val="005516C3"/>
    <w:rsid w:val="00551932"/>
    <w:rsid w:val="005560D9"/>
    <w:rsid w:val="00565080"/>
    <w:rsid w:val="00565A21"/>
    <w:rsid w:val="005717C1"/>
    <w:rsid w:val="00571E61"/>
    <w:rsid w:val="00572EB0"/>
    <w:rsid w:val="00574A07"/>
    <w:rsid w:val="00577543"/>
    <w:rsid w:val="005814C8"/>
    <w:rsid w:val="0058514F"/>
    <w:rsid w:val="00596885"/>
    <w:rsid w:val="005A6908"/>
    <w:rsid w:val="005A7901"/>
    <w:rsid w:val="005B4DA5"/>
    <w:rsid w:val="005B679C"/>
    <w:rsid w:val="005C04D8"/>
    <w:rsid w:val="005C1CA5"/>
    <w:rsid w:val="005C2E91"/>
    <w:rsid w:val="005C5446"/>
    <w:rsid w:val="005C5483"/>
    <w:rsid w:val="005D0531"/>
    <w:rsid w:val="005D0D06"/>
    <w:rsid w:val="005D5710"/>
    <w:rsid w:val="005F13A7"/>
    <w:rsid w:val="005F24C9"/>
    <w:rsid w:val="005F4BBE"/>
    <w:rsid w:val="005F7BF1"/>
    <w:rsid w:val="006054D0"/>
    <w:rsid w:val="0060705E"/>
    <w:rsid w:val="00612904"/>
    <w:rsid w:val="0062065A"/>
    <w:rsid w:val="00621288"/>
    <w:rsid w:val="00621E37"/>
    <w:rsid w:val="00624779"/>
    <w:rsid w:val="0063434F"/>
    <w:rsid w:val="006365CB"/>
    <w:rsid w:val="006401B6"/>
    <w:rsid w:val="00643273"/>
    <w:rsid w:val="00652315"/>
    <w:rsid w:val="00672A97"/>
    <w:rsid w:val="006737CA"/>
    <w:rsid w:val="00676705"/>
    <w:rsid w:val="006772E9"/>
    <w:rsid w:val="0067782C"/>
    <w:rsid w:val="006778E8"/>
    <w:rsid w:val="00680237"/>
    <w:rsid w:val="00684C35"/>
    <w:rsid w:val="0068647F"/>
    <w:rsid w:val="00687A81"/>
    <w:rsid w:val="00687AB9"/>
    <w:rsid w:val="006934AF"/>
    <w:rsid w:val="00694250"/>
    <w:rsid w:val="00695F1C"/>
    <w:rsid w:val="006A03BD"/>
    <w:rsid w:val="006A3F10"/>
    <w:rsid w:val="006A7B7B"/>
    <w:rsid w:val="006B2B76"/>
    <w:rsid w:val="006B3641"/>
    <w:rsid w:val="006B7CD3"/>
    <w:rsid w:val="006C01CD"/>
    <w:rsid w:val="006C7475"/>
    <w:rsid w:val="006D2990"/>
    <w:rsid w:val="006D32B7"/>
    <w:rsid w:val="006D44A2"/>
    <w:rsid w:val="006E6090"/>
    <w:rsid w:val="006E7265"/>
    <w:rsid w:val="006E7B1E"/>
    <w:rsid w:val="006F0075"/>
    <w:rsid w:val="006F1D3B"/>
    <w:rsid w:val="006F32A5"/>
    <w:rsid w:val="00705492"/>
    <w:rsid w:val="00706C6D"/>
    <w:rsid w:val="00715433"/>
    <w:rsid w:val="00720E6D"/>
    <w:rsid w:val="0072317B"/>
    <w:rsid w:val="00727217"/>
    <w:rsid w:val="00734333"/>
    <w:rsid w:val="00734464"/>
    <w:rsid w:val="007358DC"/>
    <w:rsid w:val="007408BF"/>
    <w:rsid w:val="007415E8"/>
    <w:rsid w:val="00742A30"/>
    <w:rsid w:val="00745B32"/>
    <w:rsid w:val="00745D54"/>
    <w:rsid w:val="0074644B"/>
    <w:rsid w:val="0075442A"/>
    <w:rsid w:val="00760077"/>
    <w:rsid w:val="0076350D"/>
    <w:rsid w:val="0076754F"/>
    <w:rsid w:val="00767A01"/>
    <w:rsid w:val="007707D4"/>
    <w:rsid w:val="00771B04"/>
    <w:rsid w:val="007906C4"/>
    <w:rsid w:val="0079382C"/>
    <w:rsid w:val="00796D1D"/>
    <w:rsid w:val="007A0F89"/>
    <w:rsid w:val="007A107E"/>
    <w:rsid w:val="007B3ED9"/>
    <w:rsid w:val="007B70E8"/>
    <w:rsid w:val="007C1FEC"/>
    <w:rsid w:val="007C3119"/>
    <w:rsid w:val="007C5EAF"/>
    <w:rsid w:val="007D7F8D"/>
    <w:rsid w:val="007F0340"/>
    <w:rsid w:val="007F1B84"/>
    <w:rsid w:val="007F4655"/>
    <w:rsid w:val="007F5D2C"/>
    <w:rsid w:val="007F616C"/>
    <w:rsid w:val="00800094"/>
    <w:rsid w:val="00801FB2"/>
    <w:rsid w:val="00802D80"/>
    <w:rsid w:val="008037DF"/>
    <w:rsid w:val="008112C4"/>
    <w:rsid w:val="00813F46"/>
    <w:rsid w:val="0081674F"/>
    <w:rsid w:val="00817D04"/>
    <w:rsid w:val="0082259C"/>
    <w:rsid w:val="00825742"/>
    <w:rsid w:val="0083088A"/>
    <w:rsid w:val="00836CFD"/>
    <w:rsid w:val="00837812"/>
    <w:rsid w:val="00840692"/>
    <w:rsid w:val="00840AA8"/>
    <w:rsid w:val="00844C7D"/>
    <w:rsid w:val="0084528B"/>
    <w:rsid w:val="0085167C"/>
    <w:rsid w:val="0085660B"/>
    <w:rsid w:val="00860B00"/>
    <w:rsid w:val="00860B39"/>
    <w:rsid w:val="0086102E"/>
    <w:rsid w:val="008647A3"/>
    <w:rsid w:val="0086547D"/>
    <w:rsid w:val="00867B5E"/>
    <w:rsid w:val="008722E9"/>
    <w:rsid w:val="00875414"/>
    <w:rsid w:val="00875FEC"/>
    <w:rsid w:val="00880F29"/>
    <w:rsid w:val="008954CD"/>
    <w:rsid w:val="00896CB3"/>
    <w:rsid w:val="008A0525"/>
    <w:rsid w:val="008A07F3"/>
    <w:rsid w:val="008A3C4A"/>
    <w:rsid w:val="008A509E"/>
    <w:rsid w:val="008B0738"/>
    <w:rsid w:val="008B0DDE"/>
    <w:rsid w:val="008B2DC7"/>
    <w:rsid w:val="008B3578"/>
    <w:rsid w:val="008B4618"/>
    <w:rsid w:val="008B720F"/>
    <w:rsid w:val="008B760A"/>
    <w:rsid w:val="008C41AD"/>
    <w:rsid w:val="008E0E6F"/>
    <w:rsid w:val="008E548D"/>
    <w:rsid w:val="008E631C"/>
    <w:rsid w:val="008F1F4A"/>
    <w:rsid w:val="008F263E"/>
    <w:rsid w:val="008F3344"/>
    <w:rsid w:val="008F4DA9"/>
    <w:rsid w:val="00900173"/>
    <w:rsid w:val="00902489"/>
    <w:rsid w:val="009046C3"/>
    <w:rsid w:val="009050CF"/>
    <w:rsid w:val="00910486"/>
    <w:rsid w:val="00917B7A"/>
    <w:rsid w:val="00933C8D"/>
    <w:rsid w:val="00935404"/>
    <w:rsid w:val="00936466"/>
    <w:rsid w:val="00936F4C"/>
    <w:rsid w:val="0094510B"/>
    <w:rsid w:val="009517F6"/>
    <w:rsid w:val="00953AE0"/>
    <w:rsid w:val="00961D30"/>
    <w:rsid w:val="0096479B"/>
    <w:rsid w:val="0097428F"/>
    <w:rsid w:val="009744B5"/>
    <w:rsid w:val="009818B4"/>
    <w:rsid w:val="009826C0"/>
    <w:rsid w:val="00987451"/>
    <w:rsid w:val="00987E9D"/>
    <w:rsid w:val="00991B10"/>
    <w:rsid w:val="009938AD"/>
    <w:rsid w:val="00994E75"/>
    <w:rsid w:val="00996D3B"/>
    <w:rsid w:val="0099729E"/>
    <w:rsid w:val="009A236C"/>
    <w:rsid w:val="009B0BC6"/>
    <w:rsid w:val="009B11B7"/>
    <w:rsid w:val="009B1611"/>
    <w:rsid w:val="009B354C"/>
    <w:rsid w:val="009B366A"/>
    <w:rsid w:val="009B423E"/>
    <w:rsid w:val="009B4351"/>
    <w:rsid w:val="009B5720"/>
    <w:rsid w:val="009B7962"/>
    <w:rsid w:val="009C7370"/>
    <w:rsid w:val="009C7C37"/>
    <w:rsid w:val="009D11E6"/>
    <w:rsid w:val="009E15FC"/>
    <w:rsid w:val="009E37E1"/>
    <w:rsid w:val="009E3932"/>
    <w:rsid w:val="00A0019E"/>
    <w:rsid w:val="00A1464A"/>
    <w:rsid w:val="00A148FD"/>
    <w:rsid w:val="00A153FF"/>
    <w:rsid w:val="00A17C13"/>
    <w:rsid w:val="00A2052D"/>
    <w:rsid w:val="00A27F81"/>
    <w:rsid w:val="00A35ADD"/>
    <w:rsid w:val="00A37692"/>
    <w:rsid w:val="00A40C18"/>
    <w:rsid w:val="00A46178"/>
    <w:rsid w:val="00A50C70"/>
    <w:rsid w:val="00A51BF6"/>
    <w:rsid w:val="00A576F6"/>
    <w:rsid w:val="00A63260"/>
    <w:rsid w:val="00A64083"/>
    <w:rsid w:val="00A662D3"/>
    <w:rsid w:val="00A67A0E"/>
    <w:rsid w:val="00A67B17"/>
    <w:rsid w:val="00A72FAD"/>
    <w:rsid w:val="00A75D3F"/>
    <w:rsid w:val="00A833BC"/>
    <w:rsid w:val="00A900E1"/>
    <w:rsid w:val="00A97FB9"/>
    <w:rsid w:val="00AA06CB"/>
    <w:rsid w:val="00AA469E"/>
    <w:rsid w:val="00AA6423"/>
    <w:rsid w:val="00AA6D99"/>
    <w:rsid w:val="00AB0194"/>
    <w:rsid w:val="00AB150F"/>
    <w:rsid w:val="00AB6741"/>
    <w:rsid w:val="00AB78BA"/>
    <w:rsid w:val="00AC218B"/>
    <w:rsid w:val="00AC25E9"/>
    <w:rsid w:val="00AC2A51"/>
    <w:rsid w:val="00AD3846"/>
    <w:rsid w:val="00AD46C9"/>
    <w:rsid w:val="00AD54A9"/>
    <w:rsid w:val="00AE7031"/>
    <w:rsid w:val="00AF1AD9"/>
    <w:rsid w:val="00B1231A"/>
    <w:rsid w:val="00B217FF"/>
    <w:rsid w:val="00B21E26"/>
    <w:rsid w:val="00B30158"/>
    <w:rsid w:val="00B320A7"/>
    <w:rsid w:val="00B32380"/>
    <w:rsid w:val="00B36946"/>
    <w:rsid w:val="00B417C7"/>
    <w:rsid w:val="00B455D2"/>
    <w:rsid w:val="00B46A2F"/>
    <w:rsid w:val="00B50D9A"/>
    <w:rsid w:val="00B50FE5"/>
    <w:rsid w:val="00B545BE"/>
    <w:rsid w:val="00B621ED"/>
    <w:rsid w:val="00B669E2"/>
    <w:rsid w:val="00B768D9"/>
    <w:rsid w:val="00B8427C"/>
    <w:rsid w:val="00B85472"/>
    <w:rsid w:val="00B93643"/>
    <w:rsid w:val="00B93A5E"/>
    <w:rsid w:val="00B976A6"/>
    <w:rsid w:val="00BA2CAC"/>
    <w:rsid w:val="00BA2F22"/>
    <w:rsid w:val="00BA637A"/>
    <w:rsid w:val="00BA6FA9"/>
    <w:rsid w:val="00BB5C2C"/>
    <w:rsid w:val="00BC1673"/>
    <w:rsid w:val="00BC1EAF"/>
    <w:rsid w:val="00BC24B3"/>
    <w:rsid w:val="00BC3756"/>
    <w:rsid w:val="00BC5003"/>
    <w:rsid w:val="00BC6B76"/>
    <w:rsid w:val="00BD3239"/>
    <w:rsid w:val="00BD4016"/>
    <w:rsid w:val="00BE36FC"/>
    <w:rsid w:val="00BE37DC"/>
    <w:rsid w:val="00BE4B62"/>
    <w:rsid w:val="00BE5F8E"/>
    <w:rsid w:val="00BE78B3"/>
    <w:rsid w:val="00BF4118"/>
    <w:rsid w:val="00C104DE"/>
    <w:rsid w:val="00C10C85"/>
    <w:rsid w:val="00C11516"/>
    <w:rsid w:val="00C2199F"/>
    <w:rsid w:val="00C2365C"/>
    <w:rsid w:val="00C24589"/>
    <w:rsid w:val="00C25447"/>
    <w:rsid w:val="00C32721"/>
    <w:rsid w:val="00C4104F"/>
    <w:rsid w:val="00C41B7F"/>
    <w:rsid w:val="00C46F6F"/>
    <w:rsid w:val="00C47A75"/>
    <w:rsid w:val="00C50B45"/>
    <w:rsid w:val="00C523DB"/>
    <w:rsid w:val="00C53862"/>
    <w:rsid w:val="00C56218"/>
    <w:rsid w:val="00C571E0"/>
    <w:rsid w:val="00C57E2C"/>
    <w:rsid w:val="00C628C0"/>
    <w:rsid w:val="00C651DB"/>
    <w:rsid w:val="00C67B5E"/>
    <w:rsid w:val="00C705FB"/>
    <w:rsid w:val="00C71793"/>
    <w:rsid w:val="00C76EDA"/>
    <w:rsid w:val="00C80848"/>
    <w:rsid w:val="00C839BE"/>
    <w:rsid w:val="00C906C3"/>
    <w:rsid w:val="00C90A5A"/>
    <w:rsid w:val="00C962CA"/>
    <w:rsid w:val="00CA0DCD"/>
    <w:rsid w:val="00CA483D"/>
    <w:rsid w:val="00CA4B76"/>
    <w:rsid w:val="00CA5A4B"/>
    <w:rsid w:val="00CA67CC"/>
    <w:rsid w:val="00CA6DA1"/>
    <w:rsid w:val="00CB6F89"/>
    <w:rsid w:val="00CC1A18"/>
    <w:rsid w:val="00CC32C1"/>
    <w:rsid w:val="00CC671A"/>
    <w:rsid w:val="00CD373A"/>
    <w:rsid w:val="00CD64D2"/>
    <w:rsid w:val="00CF3BFC"/>
    <w:rsid w:val="00CF4E4A"/>
    <w:rsid w:val="00CF6E1F"/>
    <w:rsid w:val="00CF6E87"/>
    <w:rsid w:val="00D01A61"/>
    <w:rsid w:val="00D01D29"/>
    <w:rsid w:val="00D02CC8"/>
    <w:rsid w:val="00D03453"/>
    <w:rsid w:val="00D0496E"/>
    <w:rsid w:val="00D07A14"/>
    <w:rsid w:val="00D1280F"/>
    <w:rsid w:val="00D17FAE"/>
    <w:rsid w:val="00D20A27"/>
    <w:rsid w:val="00D23089"/>
    <w:rsid w:val="00D24E95"/>
    <w:rsid w:val="00D2681A"/>
    <w:rsid w:val="00D26C8A"/>
    <w:rsid w:val="00D2700B"/>
    <w:rsid w:val="00D27812"/>
    <w:rsid w:val="00D31D47"/>
    <w:rsid w:val="00D32425"/>
    <w:rsid w:val="00D32A5E"/>
    <w:rsid w:val="00D32E36"/>
    <w:rsid w:val="00D33A4C"/>
    <w:rsid w:val="00D373E6"/>
    <w:rsid w:val="00D40751"/>
    <w:rsid w:val="00D41240"/>
    <w:rsid w:val="00D413CF"/>
    <w:rsid w:val="00D42751"/>
    <w:rsid w:val="00D44772"/>
    <w:rsid w:val="00D50088"/>
    <w:rsid w:val="00D61371"/>
    <w:rsid w:val="00D64676"/>
    <w:rsid w:val="00D73DB9"/>
    <w:rsid w:val="00D750EC"/>
    <w:rsid w:val="00D752BB"/>
    <w:rsid w:val="00D75DF1"/>
    <w:rsid w:val="00D76D11"/>
    <w:rsid w:val="00D86023"/>
    <w:rsid w:val="00D86A8A"/>
    <w:rsid w:val="00D91AC9"/>
    <w:rsid w:val="00D91F8B"/>
    <w:rsid w:val="00D93D07"/>
    <w:rsid w:val="00D9696C"/>
    <w:rsid w:val="00DA4C10"/>
    <w:rsid w:val="00DA5768"/>
    <w:rsid w:val="00DB3DD4"/>
    <w:rsid w:val="00DB4990"/>
    <w:rsid w:val="00DB505A"/>
    <w:rsid w:val="00DC1DA1"/>
    <w:rsid w:val="00DC2EEC"/>
    <w:rsid w:val="00DC3D18"/>
    <w:rsid w:val="00DC545C"/>
    <w:rsid w:val="00DC5BA6"/>
    <w:rsid w:val="00DC5C03"/>
    <w:rsid w:val="00DC77DF"/>
    <w:rsid w:val="00DC7DF8"/>
    <w:rsid w:val="00DD0456"/>
    <w:rsid w:val="00DD0F47"/>
    <w:rsid w:val="00DD1313"/>
    <w:rsid w:val="00DD2784"/>
    <w:rsid w:val="00DD43DE"/>
    <w:rsid w:val="00DD5351"/>
    <w:rsid w:val="00DE0C9B"/>
    <w:rsid w:val="00DE7742"/>
    <w:rsid w:val="00DF0928"/>
    <w:rsid w:val="00DF2D2A"/>
    <w:rsid w:val="00DF4B03"/>
    <w:rsid w:val="00DF7553"/>
    <w:rsid w:val="00DF7998"/>
    <w:rsid w:val="00E01D0E"/>
    <w:rsid w:val="00E02B95"/>
    <w:rsid w:val="00E11581"/>
    <w:rsid w:val="00E1193D"/>
    <w:rsid w:val="00E12BC6"/>
    <w:rsid w:val="00E167EA"/>
    <w:rsid w:val="00E17DDB"/>
    <w:rsid w:val="00E20A68"/>
    <w:rsid w:val="00E35EA9"/>
    <w:rsid w:val="00E41FCF"/>
    <w:rsid w:val="00E4200C"/>
    <w:rsid w:val="00E42BAD"/>
    <w:rsid w:val="00E45BC5"/>
    <w:rsid w:val="00E51002"/>
    <w:rsid w:val="00E51A3B"/>
    <w:rsid w:val="00E5604F"/>
    <w:rsid w:val="00E57675"/>
    <w:rsid w:val="00E61729"/>
    <w:rsid w:val="00E61A1A"/>
    <w:rsid w:val="00E74538"/>
    <w:rsid w:val="00E751E1"/>
    <w:rsid w:val="00E765C6"/>
    <w:rsid w:val="00E80319"/>
    <w:rsid w:val="00E85701"/>
    <w:rsid w:val="00E87B9C"/>
    <w:rsid w:val="00EA1D93"/>
    <w:rsid w:val="00EA3A3C"/>
    <w:rsid w:val="00EA7621"/>
    <w:rsid w:val="00EB40C5"/>
    <w:rsid w:val="00EB52ED"/>
    <w:rsid w:val="00EC329C"/>
    <w:rsid w:val="00EC39E0"/>
    <w:rsid w:val="00EC67CC"/>
    <w:rsid w:val="00ED1AE0"/>
    <w:rsid w:val="00ED2C0A"/>
    <w:rsid w:val="00ED3532"/>
    <w:rsid w:val="00ED59C8"/>
    <w:rsid w:val="00ED5C0F"/>
    <w:rsid w:val="00EE0FCC"/>
    <w:rsid w:val="00EE2353"/>
    <w:rsid w:val="00EE26CF"/>
    <w:rsid w:val="00EE4861"/>
    <w:rsid w:val="00EE52A0"/>
    <w:rsid w:val="00EF7AE7"/>
    <w:rsid w:val="00F014EC"/>
    <w:rsid w:val="00F01915"/>
    <w:rsid w:val="00F038CC"/>
    <w:rsid w:val="00F20DEF"/>
    <w:rsid w:val="00F2244D"/>
    <w:rsid w:val="00F27E91"/>
    <w:rsid w:val="00F31F27"/>
    <w:rsid w:val="00F34E7D"/>
    <w:rsid w:val="00F35D5C"/>
    <w:rsid w:val="00F35FB8"/>
    <w:rsid w:val="00F367EF"/>
    <w:rsid w:val="00F36AB6"/>
    <w:rsid w:val="00F419D2"/>
    <w:rsid w:val="00F4365E"/>
    <w:rsid w:val="00F46DEB"/>
    <w:rsid w:val="00F52DC9"/>
    <w:rsid w:val="00F5307C"/>
    <w:rsid w:val="00F53909"/>
    <w:rsid w:val="00F570D7"/>
    <w:rsid w:val="00F67263"/>
    <w:rsid w:val="00F6798E"/>
    <w:rsid w:val="00F703E7"/>
    <w:rsid w:val="00F75831"/>
    <w:rsid w:val="00F7779C"/>
    <w:rsid w:val="00F82EF8"/>
    <w:rsid w:val="00F83457"/>
    <w:rsid w:val="00F83FC3"/>
    <w:rsid w:val="00F84FAE"/>
    <w:rsid w:val="00F8673D"/>
    <w:rsid w:val="00F9647B"/>
    <w:rsid w:val="00FA1340"/>
    <w:rsid w:val="00FA2435"/>
    <w:rsid w:val="00FA6495"/>
    <w:rsid w:val="00FB3294"/>
    <w:rsid w:val="00FC3224"/>
    <w:rsid w:val="00FC4F03"/>
    <w:rsid w:val="00FC56AA"/>
    <w:rsid w:val="00FC7071"/>
    <w:rsid w:val="00FD04F1"/>
    <w:rsid w:val="00FD355E"/>
    <w:rsid w:val="00FD480A"/>
    <w:rsid w:val="00FD5BAC"/>
    <w:rsid w:val="00FE50F3"/>
    <w:rsid w:val="00FE5C00"/>
    <w:rsid w:val="00FF2E53"/>
    <w:rsid w:val="00FF4897"/>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0C"/>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C1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44-350" TargetMode="External"/><Relationship Id="rId13" Type="http://schemas.openxmlformats.org/officeDocument/2006/relationships/hyperlink" Target="http://www.sos.ne.gov/rules-and-regs/regsearch/Rules/Insurance_Dept_of/Title-210/Chapter-80.pdf" TargetMode="External"/><Relationship Id="rId18" Type="http://schemas.openxmlformats.org/officeDocument/2006/relationships/hyperlink" Target="http://www.sos.ne.gov/rules-and-regs/regsearch/Rules/Insurance_Dept_of/Title-210/Chapter-80.pdf" TargetMode="External"/><Relationship Id="rId26" Type="http://schemas.openxmlformats.org/officeDocument/2006/relationships/hyperlink" Target="http://www.sos.ne.gov/rules-and-regs/regsearch/Rules/Insurance_Dept_of/Title-210/Chapter-80.pdf" TargetMode="External"/><Relationship Id="rId3" Type="http://schemas.openxmlformats.org/officeDocument/2006/relationships/styles" Target="styles.xml"/><Relationship Id="rId21" Type="http://schemas.openxmlformats.org/officeDocument/2006/relationships/hyperlink" Target="http://www.sos.ne.gov/rules-and-regs/regsearch/Rules/Insurance_Dept_of/Title-210/Chapter-80.pdf" TargetMode="External"/><Relationship Id="rId34" Type="http://schemas.openxmlformats.org/officeDocument/2006/relationships/hyperlink" Target="https://login.serff.com/serff/viewFilingRulesAttachment.do?attachId=125039598" TargetMode="External"/><Relationship Id="rId7" Type="http://schemas.openxmlformats.org/officeDocument/2006/relationships/endnotes" Target="endnotes.xml"/><Relationship Id="rId12" Type="http://schemas.openxmlformats.org/officeDocument/2006/relationships/hyperlink" Target="http://www.sos.ne.gov/rules-and-regs/regsearch/Rules/Insurance_Dept_of/Title-210/Chapter-80.pdf" TargetMode="External"/><Relationship Id="rId17" Type="http://schemas.openxmlformats.org/officeDocument/2006/relationships/hyperlink" Target="http://www.sos.ne.gov/rules-and-regs/regsearch/Rules/Insurance_Dept_of/Title-210/Chapter-80.pdf" TargetMode="External"/><Relationship Id="rId25" Type="http://schemas.openxmlformats.org/officeDocument/2006/relationships/hyperlink" Target="http://www.sos.ne.gov/rules-and-regs/regsearch/Rules/Insurance_Dept_of/Title-210/Chapter-80.pdf" TargetMode="External"/><Relationship Id="rId33" Type="http://schemas.openxmlformats.org/officeDocument/2006/relationships/hyperlink" Target="https://login.serff.com/serff/viewFilingRulesAttachment.do?attachId=1250377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s.ne.gov/rules-and-regs/regsearch/Rules/Insurance_Dept_of/Title-210/Chapter-80.pdf" TargetMode="External"/><Relationship Id="rId20" Type="http://schemas.openxmlformats.org/officeDocument/2006/relationships/hyperlink" Target="http://www.sos.ne.gov/rules-and-regs/regsearch/Rules/Insurance_Dept_of/Title-210/Chapter-80.pdf" TargetMode="External"/><Relationship Id="rId29" Type="http://schemas.openxmlformats.org/officeDocument/2006/relationships/hyperlink" Target="http://www.sos.ne.gov/rules-and-regs/regsearch/Rules/Insurance_Dept_of/Title-210/Chapter-8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ne.gov/rules-and-regs/regsearch/Rules/Insurance_Dept_of/Title-210/Chapter-80.pdf" TargetMode="External"/><Relationship Id="rId24" Type="http://schemas.openxmlformats.org/officeDocument/2006/relationships/hyperlink" Target="http://www.sos.ne.gov/rules-and-regs/regsearch/Rules/Insurance_Dept_of/Title-210/Chapter-80.pdf" TargetMode="External"/><Relationship Id="rId32" Type="http://schemas.openxmlformats.org/officeDocument/2006/relationships/hyperlink" Target="http://www.sos.ne.gov/rules-and-regs/regsearch/Rules/Insurance_Dept_of/Title-210/Chapter-8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s.ne.gov/rules-and-regs/regsearch/Rules/Insurance_Dept_of/Title-210/Chapter-80.pdf" TargetMode="External"/><Relationship Id="rId23" Type="http://schemas.openxmlformats.org/officeDocument/2006/relationships/hyperlink" Target="http://www.sos.ne.gov/rules-and-regs/regsearch/Rules/Insurance_Dept_of/Title-210/Chapter-80.pdf" TargetMode="External"/><Relationship Id="rId28" Type="http://schemas.openxmlformats.org/officeDocument/2006/relationships/hyperlink" Target="https://nebraskalegislature.gov/laws/statutes.php?statute=44-708.01&amp;print=true" TargetMode="External"/><Relationship Id="rId36" Type="http://schemas.openxmlformats.org/officeDocument/2006/relationships/footer" Target="footer1.xml"/><Relationship Id="rId10" Type="http://schemas.openxmlformats.org/officeDocument/2006/relationships/hyperlink" Target="http://www.sos.ne.gov/rules-and-regs/regsearch/Rules/Insurance_Dept_of/Title-210/Chapter-80.pdf" TargetMode="External"/><Relationship Id="rId19" Type="http://schemas.openxmlformats.org/officeDocument/2006/relationships/hyperlink" Target="http://www.sos.ne.gov/rules-and-regs/regsearch/Rules/Insurance_Dept_of/Title-210/Chapter-80.pdf" TargetMode="External"/><Relationship Id="rId31" Type="http://schemas.openxmlformats.org/officeDocument/2006/relationships/hyperlink" Target="http://www.sos.ne.gov/rules-and-regs/regsearch/Rules/Insurance_Dept_of/Title-210/Chapter-80.pdf" TargetMode="External"/><Relationship Id="rId4" Type="http://schemas.openxmlformats.org/officeDocument/2006/relationships/settings" Target="settings.xml"/><Relationship Id="rId9" Type="http://schemas.openxmlformats.org/officeDocument/2006/relationships/hyperlink" Target="https://nebraskalegislature.gov/laws/statutes.php?statute=44-701" TargetMode="External"/><Relationship Id="rId14" Type="http://schemas.openxmlformats.org/officeDocument/2006/relationships/hyperlink" Target="http://www.sos.ne.gov/rules-and-regs/regsearch/Rules/Insurance_Dept_of/Title-210/Chapter-80.pdf" TargetMode="External"/><Relationship Id="rId22" Type="http://schemas.openxmlformats.org/officeDocument/2006/relationships/hyperlink" Target="http://www.sos.ne.gov/rules-and-regs/regsearch/Rules/Insurance_Dept_of/Title-210/Chapter-80.pdf" TargetMode="External"/><Relationship Id="rId27" Type="http://schemas.openxmlformats.org/officeDocument/2006/relationships/hyperlink" Target="http://www.sos.ne.gov/rules-and-regs/regsearch/Rules/Insurance_Dept_of/Title-210/Chapter-80.pdf" TargetMode="External"/><Relationship Id="rId30" Type="http://schemas.openxmlformats.org/officeDocument/2006/relationships/hyperlink" Target="http://www.sos.ne.gov/rules-and-regs/regsearch/Rules/Insurance_Dept_of/Title-210/Chapter-80.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0804-F18B-4B02-8207-A6833A43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Mariscal Johnsen, Lisa</cp:lastModifiedBy>
  <cp:revision>140</cp:revision>
  <cp:lastPrinted>2019-05-14T21:40:00Z</cp:lastPrinted>
  <dcterms:created xsi:type="dcterms:W3CDTF">2019-03-07T17:44:00Z</dcterms:created>
  <dcterms:modified xsi:type="dcterms:W3CDTF">2019-05-14T21:42:00Z</dcterms:modified>
</cp:coreProperties>
</file>